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BFAD2" w14:textId="77777777" w:rsidR="00E13C23" w:rsidRDefault="005F009C" w:rsidP="00A4020E">
      <w:pPr>
        <w:pStyle w:val="Heading1"/>
        <w:spacing w:before="3000"/>
      </w:pPr>
      <w:bookmarkStart w:id="0" w:name="_Toc374271003"/>
      <w:r w:rsidRPr="00014002">
        <w:t xml:space="preserve">REQUEST FOR </w:t>
      </w:r>
      <w:r w:rsidR="003F630F" w:rsidRPr="00014002">
        <w:t>PROPOSAL</w:t>
      </w:r>
      <w:r w:rsidR="00A4020E" w:rsidRPr="00A4020E">
        <w:t xml:space="preserve"> </w:t>
      </w:r>
    </w:p>
    <w:p w14:paraId="36A5F8A0" w14:textId="3F2F7B5A" w:rsidR="00A4020E" w:rsidRPr="00A4020E" w:rsidRDefault="00A4020E" w:rsidP="00A4020E">
      <w:pPr>
        <w:pStyle w:val="Heading1"/>
        <w:spacing w:before="3000"/>
      </w:pPr>
      <w:r w:rsidRPr="00A4020E">
        <w:t>Procurement of Integrated Revenue Administration System (IRAS)</w:t>
      </w:r>
    </w:p>
    <w:p w14:paraId="687A9141" w14:textId="6191E937" w:rsidR="00421E32" w:rsidRPr="00014002" w:rsidRDefault="00644ED3" w:rsidP="000F282C">
      <w:pPr>
        <w:pStyle w:val="Heading1"/>
        <w:spacing w:before="3000"/>
      </w:pPr>
      <w:r w:rsidRPr="00014002">
        <w:br/>
      </w:r>
      <w:r w:rsidR="000B4E7D">
        <w:t xml:space="preserve">Section 5: </w:t>
      </w:r>
      <w:r w:rsidRPr="00014002">
        <w:t>EVALUATION CRITERIA AND METHOD</w:t>
      </w:r>
      <w:bookmarkEnd w:id="0"/>
      <w:r w:rsidR="00066AD2">
        <w:t>OLOGY</w:t>
      </w:r>
      <w:r w:rsidR="00014002">
        <w:br/>
      </w:r>
    </w:p>
    <w:p w14:paraId="412360ED" w14:textId="445A8EF6" w:rsidR="00FE71B8" w:rsidRPr="00014002" w:rsidRDefault="00CF7D02" w:rsidP="00014002">
      <w:pPr>
        <w:pStyle w:val="Heading2"/>
        <w:tabs>
          <w:tab w:val="left" w:pos="2835"/>
        </w:tabs>
        <w:spacing w:before="1200"/>
        <w:ind w:left="2835" w:hanging="2835"/>
        <w:jc w:val="center"/>
        <w:rPr>
          <w:rFonts w:asciiTheme="minorHAnsi" w:hAnsiTheme="minorHAnsi" w:cstheme="minorHAnsi"/>
          <w:b w:val="0"/>
          <w:bCs/>
          <w:sz w:val="24"/>
          <w:szCs w:val="24"/>
          <w:lang w:eastAsia="ko-KR"/>
        </w:rPr>
      </w:pPr>
      <w:bookmarkStart w:id="1" w:name="_Ref371928515"/>
      <w:bookmarkStart w:id="2" w:name="_Ref374243803"/>
      <w:bookmarkStart w:id="3" w:name="_Toc374271004"/>
      <w:r w:rsidRPr="00014002">
        <w:rPr>
          <w:rFonts w:asciiTheme="minorHAnsi" w:hAnsiTheme="minorHAnsi" w:cstheme="minorHAnsi"/>
          <w:sz w:val="24"/>
          <w:szCs w:val="24"/>
        </w:rPr>
        <w:t>Procurement</w:t>
      </w:r>
      <w:r w:rsidR="0056101E" w:rsidRPr="00014002">
        <w:rPr>
          <w:rFonts w:asciiTheme="minorHAnsi" w:hAnsiTheme="minorHAnsi" w:cstheme="minorHAnsi"/>
          <w:sz w:val="24"/>
          <w:szCs w:val="24"/>
        </w:rPr>
        <w:t xml:space="preserve"> </w:t>
      </w:r>
      <w:r w:rsidR="00E05656" w:rsidRPr="00014002">
        <w:rPr>
          <w:rFonts w:asciiTheme="minorHAnsi" w:hAnsiTheme="minorHAnsi" w:cstheme="minorHAnsi"/>
          <w:sz w:val="24"/>
          <w:szCs w:val="24"/>
        </w:rPr>
        <w:t>No</w:t>
      </w:r>
      <w:r w:rsidR="00FE71B8" w:rsidRPr="00014002">
        <w:rPr>
          <w:rFonts w:asciiTheme="minorHAnsi" w:hAnsiTheme="minorHAnsi" w:cstheme="minorHAnsi"/>
          <w:sz w:val="24"/>
          <w:szCs w:val="24"/>
        </w:rPr>
        <w:t>:</w:t>
      </w:r>
      <w:r w:rsidR="00993409" w:rsidRPr="00014002">
        <w:rPr>
          <w:rFonts w:asciiTheme="minorHAnsi" w:hAnsiTheme="minorHAnsi" w:cstheme="minorHAnsi"/>
          <w:sz w:val="24"/>
          <w:szCs w:val="24"/>
        </w:rPr>
        <w:tab/>
      </w:r>
      <w:bookmarkEnd w:id="1"/>
      <w:bookmarkEnd w:id="2"/>
      <w:bookmarkEnd w:id="3"/>
      <w:r w:rsidR="00D90D7C">
        <w:rPr>
          <w:rStyle w:val="Strong"/>
          <w:rFonts w:asciiTheme="minorHAnsi" w:hAnsiTheme="minorHAnsi" w:cstheme="minorHAnsi"/>
          <w:b/>
          <w:bCs w:val="0"/>
          <w:sz w:val="24"/>
          <w:szCs w:val="24"/>
        </w:rPr>
        <w:t>25-SS001-26</w:t>
      </w:r>
    </w:p>
    <w:p w14:paraId="7DE98D9E" w14:textId="5488301E" w:rsidR="008857C5" w:rsidRPr="00014002" w:rsidRDefault="008857C5">
      <w:pPr>
        <w:rPr>
          <w:rFonts w:ascii="Calibri" w:hAnsi="Calibri" w:cs="Calibri"/>
          <w:b/>
          <w:lang w:val="en-GB" w:eastAsia="ko-KR"/>
        </w:rPr>
      </w:pPr>
      <w:r w:rsidRPr="00014002">
        <w:rPr>
          <w:rFonts w:ascii="Calibri" w:hAnsi="Calibri" w:cs="Calibri"/>
          <w:b/>
          <w:lang w:val="en-GB" w:eastAsia="ko-KR"/>
        </w:rPr>
        <w:br w:type="page"/>
      </w:r>
    </w:p>
    <w:p w14:paraId="5643D6B0" w14:textId="04BA497C" w:rsidR="00DB666D" w:rsidRPr="00014002" w:rsidRDefault="00E01B28" w:rsidP="00ED3FDE">
      <w:pPr>
        <w:pStyle w:val="Heading2"/>
        <w:spacing w:before="600"/>
        <w:jc w:val="center"/>
        <w:rPr>
          <w:rFonts w:cs="Calibri"/>
          <w:sz w:val="28"/>
          <w:szCs w:val="28"/>
          <w:lang w:eastAsia="ko-KR"/>
        </w:rPr>
      </w:pPr>
      <w:bookmarkStart w:id="4" w:name="_Toc374271005"/>
      <w:r w:rsidRPr="00014002">
        <w:rPr>
          <w:rFonts w:cs="Calibri"/>
          <w:sz w:val="28"/>
          <w:szCs w:val="28"/>
          <w:lang w:eastAsia="ko-KR"/>
        </w:rPr>
        <w:lastRenderedPageBreak/>
        <w:t>E</w:t>
      </w:r>
      <w:r w:rsidR="00DB666D" w:rsidRPr="00014002">
        <w:rPr>
          <w:rFonts w:cs="Calibri"/>
          <w:sz w:val="28"/>
          <w:szCs w:val="28"/>
          <w:lang w:eastAsia="ko-KR"/>
        </w:rPr>
        <w:t>valuation</w:t>
      </w:r>
      <w:r w:rsidR="00644ED3" w:rsidRPr="00014002">
        <w:rPr>
          <w:rFonts w:cs="Calibri"/>
          <w:sz w:val="28"/>
          <w:szCs w:val="28"/>
          <w:lang w:eastAsia="ko-KR"/>
        </w:rPr>
        <w:t xml:space="preserve"> criteria and method</w:t>
      </w:r>
      <w:bookmarkEnd w:id="4"/>
      <w:r w:rsidR="00066AD2">
        <w:rPr>
          <w:rFonts w:cs="Calibri"/>
          <w:sz w:val="28"/>
          <w:szCs w:val="28"/>
          <w:lang w:eastAsia="ko-KR"/>
        </w:rPr>
        <w:t>olo</w:t>
      </w:r>
      <w:r w:rsidR="00C84DAE">
        <w:rPr>
          <w:rFonts w:cs="Calibri"/>
          <w:sz w:val="28"/>
          <w:szCs w:val="28"/>
          <w:lang w:eastAsia="ko-KR"/>
        </w:rPr>
        <w:t>gy</w:t>
      </w:r>
    </w:p>
    <w:p w14:paraId="7C6F95A9" w14:textId="10331E5E" w:rsidR="00757D9C" w:rsidRPr="00014002" w:rsidRDefault="003849E8" w:rsidP="003849E8">
      <w:pPr>
        <w:spacing w:before="120"/>
        <w:jc w:val="both"/>
        <w:rPr>
          <w:rFonts w:ascii="Calibri" w:hAnsi="Calibri" w:cs="Calibri"/>
          <w:lang w:val="en-GB"/>
        </w:rPr>
      </w:pPr>
      <w:r w:rsidRPr="00014002">
        <w:rPr>
          <w:rFonts w:ascii="Calibri" w:hAnsi="Calibri" w:cs="Calibri"/>
          <w:lang w:val="en-GB"/>
        </w:rPr>
        <w:t xml:space="preserve">From the last time and date of submission of the </w:t>
      </w:r>
      <w:r w:rsidR="00F00185" w:rsidRPr="00014002">
        <w:rPr>
          <w:rFonts w:ascii="Calibri" w:hAnsi="Calibri" w:cs="Calibri"/>
          <w:lang w:val="en-GB"/>
        </w:rPr>
        <w:t>Tender</w:t>
      </w:r>
      <w:r w:rsidRPr="00014002">
        <w:rPr>
          <w:rFonts w:ascii="Calibri" w:hAnsi="Calibri" w:cs="Calibri"/>
          <w:lang w:val="en-GB"/>
        </w:rPr>
        <w:t xml:space="preserve">s to the time the Contract is awarded, if any Tenderer wishes to contact the </w:t>
      </w:r>
      <w:r w:rsidR="00B03883" w:rsidRPr="00014002">
        <w:rPr>
          <w:rFonts w:ascii="Calibri" w:hAnsi="Calibri" w:cs="Calibri"/>
          <w:lang w:val="en-GB"/>
        </w:rPr>
        <w:t>Buyer</w:t>
      </w:r>
      <w:r w:rsidRPr="00014002">
        <w:rPr>
          <w:rFonts w:ascii="Calibri" w:hAnsi="Calibri" w:cs="Calibri"/>
          <w:lang w:val="en-GB"/>
        </w:rPr>
        <w:t xml:space="preserve"> on any matter related to its </w:t>
      </w:r>
      <w:r w:rsidR="00F00185" w:rsidRPr="00014002">
        <w:rPr>
          <w:rFonts w:ascii="Calibri" w:hAnsi="Calibri" w:cs="Calibri"/>
          <w:lang w:val="en-GB"/>
        </w:rPr>
        <w:t>Tender</w:t>
      </w:r>
      <w:r w:rsidR="00DB666D" w:rsidRPr="00014002">
        <w:rPr>
          <w:rFonts w:ascii="Calibri" w:hAnsi="Calibri" w:cs="Calibri"/>
          <w:lang w:val="en-GB"/>
        </w:rPr>
        <w:t xml:space="preserve">, it should do so </w:t>
      </w:r>
      <w:r w:rsidR="00892D28" w:rsidRPr="00014002">
        <w:rPr>
          <w:rFonts w:ascii="Calibri" w:hAnsi="Calibri" w:cs="Calibri"/>
          <w:lang w:val="en-GB"/>
        </w:rPr>
        <w:t>via email to the</w:t>
      </w:r>
      <w:r w:rsidR="008B7A4C" w:rsidRPr="00014002">
        <w:rPr>
          <w:rFonts w:ascii="Calibri" w:hAnsi="Calibri" w:cs="Calibri"/>
          <w:lang w:val="en-GB"/>
        </w:rPr>
        <w:t xml:space="preserve"> </w:t>
      </w:r>
      <w:r w:rsidR="00FB2573" w:rsidRPr="00014002">
        <w:rPr>
          <w:rFonts w:ascii="Calibri" w:hAnsi="Calibri" w:cs="Calibri"/>
          <w:lang w:val="en-GB"/>
        </w:rPr>
        <w:t>official email address</w:t>
      </w:r>
      <w:r w:rsidR="000876EF" w:rsidRPr="00014002">
        <w:rPr>
          <w:rFonts w:ascii="Calibri" w:hAnsi="Calibri" w:cs="Calibri"/>
          <w:lang w:val="en-GB"/>
        </w:rPr>
        <w:t>.</w:t>
      </w:r>
    </w:p>
    <w:p w14:paraId="7E6FD323" w14:textId="0DA04FD6" w:rsidR="00B03883" w:rsidRPr="00014002" w:rsidRDefault="00B03883" w:rsidP="00B03883">
      <w:pPr>
        <w:spacing w:before="120"/>
        <w:jc w:val="both"/>
        <w:rPr>
          <w:rFonts w:ascii="Calibri" w:hAnsi="Calibri" w:cs="Calibri"/>
          <w:lang w:val="en-GB"/>
        </w:rPr>
      </w:pPr>
      <w:bookmarkStart w:id="5" w:name="_Hlk11241772"/>
      <w:r w:rsidRPr="00014002">
        <w:rPr>
          <w:rFonts w:ascii="Calibri" w:hAnsi="Calibri" w:cs="Calibri"/>
          <w:lang w:val="en-GB"/>
        </w:rPr>
        <w:t xml:space="preserve">Tenders will not be opened by the Buyer until after the deadline for submission of </w:t>
      </w:r>
      <w:r w:rsidR="00F00185" w:rsidRPr="00014002">
        <w:rPr>
          <w:rFonts w:ascii="Calibri" w:hAnsi="Calibri" w:cs="Calibri"/>
          <w:lang w:val="en-GB"/>
        </w:rPr>
        <w:t>Tender</w:t>
      </w:r>
      <w:r w:rsidRPr="00014002">
        <w:rPr>
          <w:rFonts w:ascii="Calibri" w:hAnsi="Calibri" w:cs="Calibri"/>
          <w:lang w:val="en-GB"/>
        </w:rPr>
        <w:t xml:space="preserve">s. In case of separate submissions of a Technical and Financial </w:t>
      </w:r>
      <w:r w:rsidR="00F00185" w:rsidRPr="00014002">
        <w:rPr>
          <w:rFonts w:ascii="Calibri" w:hAnsi="Calibri" w:cs="Calibri"/>
          <w:lang w:val="en-GB"/>
        </w:rPr>
        <w:t>component</w:t>
      </w:r>
      <w:r w:rsidRPr="000140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014002">
        <w:rPr>
          <w:rFonts w:ascii="Calibri" w:hAnsi="Calibri" w:cs="Calibri"/>
          <w:lang w:val="en-GB"/>
        </w:rPr>
        <w:t>Evaluation</w:t>
      </w:r>
      <w:bookmarkEnd w:id="6"/>
      <w:r w:rsidRPr="000140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3D4A1714" w14:textId="77777777" w:rsidR="008E4354" w:rsidRDefault="00B03883" w:rsidP="008E4354">
      <w:pPr>
        <w:spacing w:before="120"/>
        <w:jc w:val="both"/>
        <w:rPr>
          <w:rFonts w:asciiTheme="minorHAnsi" w:hAnsiTheme="minorHAnsi" w:cstheme="minorHAnsi"/>
          <w:lang w:val="en-GB"/>
        </w:rPr>
      </w:pPr>
      <w:r w:rsidRPr="00014002">
        <w:rPr>
          <w:rFonts w:ascii="Calibri" w:hAnsi="Calibri" w:cs="Calibri"/>
          <w:lang w:val="en-GB"/>
        </w:rPr>
        <w:t>In case Tenders are allowed to be in one submission, only, the above will apply, except for the separate openings.</w:t>
      </w:r>
      <w:r w:rsidR="005B4D93" w:rsidRPr="005B4D93">
        <w:rPr>
          <w:rFonts w:asciiTheme="minorHAnsi" w:hAnsiTheme="minorHAnsi" w:cstheme="minorHAnsi"/>
          <w:lang w:val="en-GB"/>
        </w:rPr>
        <w:t xml:space="preserve"> </w:t>
      </w:r>
    </w:p>
    <w:p w14:paraId="297B93C4" w14:textId="4E58BCA6" w:rsidR="008E4354" w:rsidRPr="008E4354" w:rsidRDefault="008E4354" w:rsidP="008E4354">
      <w:pPr>
        <w:spacing w:before="120"/>
        <w:jc w:val="both"/>
        <w:rPr>
          <w:rFonts w:asciiTheme="minorHAnsi" w:hAnsiTheme="minorHAnsi" w:cstheme="minorHAnsi"/>
          <w:lang w:val="en-GB"/>
        </w:rPr>
      </w:pPr>
      <w:r w:rsidRPr="008E4354">
        <w:rPr>
          <w:rFonts w:asciiTheme="minorHAnsi" w:hAnsiTheme="minorHAnsi" w:cstheme="minorHAnsi"/>
          <w:lang w:val="en-GB"/>
        </w:rPr>
        <w:t xml:space="preserve">Selection will be based on the following process. The total possible score for the </w:t>
      </w:r>
      <w:proofErr w:type="gramStart"/>
      <w:r w:rsidRPr="008E4354">
        <w:rPr>
          <w:rFonts w:asciiTheme="minorHAnsi" w:hAnsiTheme="minorHAnsi" w:cstheme="minorHAnsi"/>
          <w:lang w:val="en-GB"/>
        </w:rPr>
        <w:t>Technical</w:t>
      </w:r>
      <w:proofErr w:type="gramEnd"/>
      <w:r w:rsidRPr="008E4354">
        <w:rPr>
          <w:rFonts w:asciiTheme="minorHAnsi" w:hAnsiTheme="minorHAnsi" w:cstheme="minorHAnsi"/>
          <w:lang w:val="en-GB"/>
        </w:rPr>
        <w:t xml:space="preserve"> component is maximum 100 points. </w:t>
      </w:r>
      <w:bookmarkStart w:id="7" w:name="Technical"/>
      <w:r w:rsidRPr="008D3E2F">
        <w:rPr>
          <w:rFonts w:asciiTheme="minorHAnsi" w:hAnsiTheme="minorHAnsi" w:cstheme="minorHAnsi"/>
          <w:lang w:val="en-GB"/>
        </w:rPr>
        <w:t>70 %</w:t>
      </w:r>
      <w:bookmarkEnd w:id="7"/>
      <w:r w:rsidRPr="008E4354">
        <w:rPr>
          <w:rFonts w:asciiTheme="minorHAnsi" w:hAnsiTheme="minorHAnsi" w:cstheme="minorHAnsi"/>
          <w:lang w:val="en-GB"/>
        </w:rPr>
        <w:t xml:space="preserve"> of the score received in the technical evaluation will be added to the obtained financial score, which is maximum </w:t>
      </w:r>
      <w:bookmarkStart w:id="8" w:name="Financial"/>
      <w:r w:rsidRPr="008D3E2F">
        <w:rPr>
          <w:rFonts w:asciiTheme="minorHAnsi" w:hAnsiTheme="minorHAnsi" w:cstheme="minorHAnsi"/>
          <w:lang w:val="en-GB"/>
        </w:rPr>
        <w:t>30 points</w:t>
      </w:r>
      <w:bookmarkEnd w:id="8"/>
      <w:r w:rsidRPr="008E4354">
        <w:rPr>
          <w:rFonts w:asciiTheme="minorHAnsi" w:hAnsiTheme="minorHAnsi" w:cstheme="minorHAnsi"/>
          <w:lang w:val="en-GB"/>
        </w:rPr>
        <w:t>, and calculated as described below.</w:t>
      </w:r>
    </w:p>
    <w:p w14:paraId="297C23F6" w14:textId="04E08872" w:rsidR="005B4D93" w:rsidRDefault="005B4D93" w:rsidP="005B4D93">
      <w:pPr>
        <w:spacing w:before="120"/>
        <w:jc w:val="both"/>
        <w:rPr>
          <w:rFonts w:asciiTheme="minorHAnsi" w:hAnsiTheme="minorHAnsi" w:cstheme="minorHAnsi"/>
          <w:lang w:val="en-GB"/>
        </w:rPr>
      </w:pPr>
    </w:p>
    <w:p w14:paraId="670D03B1" w14:textId="77777777" w:rsidR="008E4354" w:rsidRDefault="008E4354" w:rsidP="005B4D93">
      <w:pPr>
        <w:spacing w:before="120"/>
        <w:jc w:val="both"/>
        <w:rPr>
          <w:rFonts w:asciiTheme="minorHAnsi" w:hAnsiTheme="minorHAnsi" w:cstheme="minorHAnsi"/>
          <w:lang w:val="en-GB"/>
        </w:rPr>
      </w:pPr>
    </w:p>
    <w:p w14:paraId="666D761F" w14:textId="628B8197" w:rsidR="00832E21" w:rsidRDefault="00832E21" w:rsidP="003849E8">
      <w:pPr>
        <w:spacing w:before="120"/>
        <w:jc w:val="both"/>
        <w:rPr>
          <w:rFonts w:ascii="Calibri" w:hAnsi="Calibri" w:cs="Calibri"/>
          <w:lang w:val="en-GB"/>
        </w:rPr>
      </w:pPr>
    </w:p>
    <w:p w14:paraId="31DDC1DC" w14:textId="77777777" w:rsidR="0073516E" w:rsidRPr="00014002" w:rsidRDefault="0073516E" w:rsidP="00B52A14">
      <w:pPr>
        <w:spacing w:before="480"/>
        <w:jc w:val="center"/>
        <w:rPr>
          <w:rFonts w:asciiTheme="minorHAnsi" w:hAnsiTheme="minorHAnsi"/>
          <w:color w:val="808080" w:themeColor="background1" w:themeShade="80"/>
          <w:lang w:val="en-GB"/>
        </w:rPr>
      </w:pPr>
      <w:r w:rsidRPr="000140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014002" w:rsidRDefault="00D04E92">
      <w:pPr>
        <w:rPr>
          <w:rFonts w:ascii="Calibri" w:hAnsi="Calibri" w:cs="Calibri"/>
          <w:b/>
          <w:lang w:val="en-GB"/>
        </w:rPr>
      </w:pPr>
      <w:r w:rsidRPr="00014002">
        <w:rPr>
          <w:rFonts w:cs="Calibri"/>
          <w:lang w:val="en-GB"/>
        </w:rPr>
        <w:br w:type="page"/>
      </w:r>
    </w:p>
    <w:p w14:paraId="47F16DB9" w14:textId="44A09090" w:rsidR="00D67AEA" w:rsidRDefault="00B225F1" w:rsidP="00A31E49">
      <w:pPr>
        <w:pStyle w:val="Heading3"/>
        <w:jc w:val="both"/>
        <w:rPr>
          <w:rFonts w:cs="Calibri"/>
          <w:sz w:val="24"/>
          <w:lang w:val="en-GB"/>
        </w:rPr>
      </w:pPr>
      <w:bookmarkStart w:id="9" w:name="_Toc374271006"/>
      <w:r w:rsidRPr="00014002">
        <w:rPr>
          <w:rFonts w:cs="Calibri"/>
          <w:sz w:val="24"/>
          <w:lang w:val="en-GB"/>
        </w:rPr>
        <w:lastRenderedPageBreak/>
        <w:t>Evaluation of</w:t>
      </w:r>
      <w:r w:rsidR="0063703A" w:rsidRPr="00014002">
        <w:rPr>
          <w:rFonts w:cs="Calibri"/>
          <w:sz w:val="24"/>
          <w:lang w:val="en-GB"/>
        </w:rPr>
        <w:t xml:space="preserve"> </w:t>
      </w:r>
      <w:r w:rsidRPr="00014002">
        <w:rPr>
          <w:rFonts w:cs="Calibri"/>
          <w:sz w:val="24"/>
          <w:lang w:val="en-GB"/>
        </w:rPr>
        <w:t>t</w:t>
      </w:r>
      <w:r w:rsidR="00D67AEA" w:rsidRPr="00014002">
        <w:rPr>
          <w:rFonts w:cs="Calibri"/>
          <w:sz w:val="24"/>
          <w:lang w:val="en-GB"/>
        </w:rPr>
        <w:t>echnical</w:t>
      </w:r>
      <w:r w:rsidR="0063703A" w:rsidRPr="00014002">
        <w:rPr>
          <w:rFonts w:cs="Calibri"/>
          <w:sz w:val="24"/>
          <w:lang w:val="en-GB"/>
        </w:rPr>
        <w:t xml:space="preserve"> </w:t>
      </w:r>
      <w:r w:rsidRPr="00014002">
        <w:rPr>
          <w:rFonts w:cs="Calibri"/>
          <w:sz w:val="24"/>
          <w:lang w:val="en-GB"/>
        </w:rPr>
        <w:t>c</w:t>
      </w:r>
      <w:r w:rsidR="0097784D" w:rsidRPr="00014002">
        <w:rPr>
          <w:rFonts w:cs="Calibri"/>
          <w:sz w:val="24"/>
          <w:lang w:val="en-GB"/>
        </w:rPr>
        <w:t>omponents</w:t>
      </w:r>
      <w:bookmarkEnd w:id="9"/>
    </w:p>
    <w:p w14:paraId="64CC6A56" w14:textId="77777777" w:rsidR="00910C88" w:rsidRPr="00910C88" w:rsidRDefault="00910C88" w:rsidP="00910C88">
      <w:pPr>
        <w:rPr>
          <w:rFonts w:asciiTheme="minorHAnsi" w:hAnsiTheme="minorHAnsi" w:cstheme="minorHAnsi"/>
          <w:lang w:val="en-GB"/>
        </w:rPr>
      </w:pPr>
      <w:r w:rsidRPr="00910C88">
        <w:rPr>
          <w:rFonts w:asciiTheme="minorHAnsi" w:hAnsiTheme="minorHAnsi" w:cstheme="minorHAnsi"/>
          <w:lang w:val="en-GB"/>
        </w:rPr>
        <w:t>A Tender will be rejected at this stage if it fails to respond to important aspects of the Specification.</w:t>
      </w:r>
    </w:p>
    <w:p w14:paraId="6DAFCEF1" w14:textId="77777777" w:rsidR="001B5ECF" w:rsidRDefault="001B5ECF" w:rsidP="00CD4F0E">
      <w:pPr>
        <w:rPr>
          <w:rFonts w:asciiTheme="minorHAnsi" w:hAnsiTheme="minorHAnsi" w:cstheme="minorHAnsi"/>
          <w:lang w:val="en-GB"/>
        </w:rPr>
      </w:pPr>
    </w:p>
    <w:p w14:paraId="6143124F" w14:textId="042F126B" w:rsidR="001B5ECF" w:rsidRDefault="001B5ECF" w:rsidP="00CD4F0E">
      <w:pPr>
        <w:rPr>
          <w:rFonts w:asciiTheme="minorHAnsi" w:hAnsiTheme="minorHAnsi" w:cstheme="minorHAnsi"/>
          <w:lang w:val="en-GB"/>
        </w:rPr>
      </w:pPr>
      <w:r>
        <w:rPr>
          <w:rFonts w:asciiTheme="minorHAnsi" w:hAnsiTheme="minorHAnsi" w:cstheme="minorHAnsi"/>
          <w:lang w:val="en-GB"/>
        </w:rPr>
        <w:t xml:space="preserve">The </w:t>
      </w:r>
      <w:r w:rsidR="00255B0B">
        <w:rPr>
          <w:rFonts w:asciiTheme="minorHAnsi" w:hAnsiTheme="minorHAnsi" w:cstheme="minorHAnsi"/>
          <w:lang w:val="en-GB"/>
        </w:rPr>
        <w:t xml:space="preserve">evaluation of </w:t>
      </w:r>
      <w:r w:rsidR="005B4D93">
        <w:rPr>
          <w:rFonts w:asciiTheme="minorHAnsi" w:hAnsiTheme="minorHAnsi" w:cstheme="minorHAnsi"/>
          <w:lang w:val="en-GB"/>
        </w:rPr>
        <w:t>technical components will be as follows:</w:t>
      </w:r>
    </w:p>
    <w:p w14:paraId="2CE2F656" w14:textId="77777777" w:rsidR="005B4D93" w:rsidRPr="00CD4F0E" w:rsidRDefault="005B4D93" w:rsidP="00CD4F0E">
      <w:pPr>
        <w:rPr>
          <w:rFonts w:asciiTheme="minorHAnsi" w:hAnsiTheme="minorHAnsi" w:cstheme="minorHAnsi"/>
          <w:lang w:val="en-GB"/>
        </w:rPr>
      </w:pPr>
    </w:p>
    <w:tbl>
      <w:tblPr>
        <w:tblStyle w:val="GridTable4"/>
        <w:tblW w:w="9351" w:type="dxa"/>
        <w:tblLook w:val="06A0" w:firstRow="1" w:lastRow="0" w:firstColumn="1" w:lastColumn="0" w:noHBand="1" w:noVBand="1"/>
      </w:tblPr>
      <w:tblGrid>
        <w:gridCol w:w="2121"/>
        <w:gridCol w:w="5954"/>
        <w:gridCol w:w="1276"/>
      </w:tblGrid>
      <w:tr w:rsidR="009730E1" w:rsidRPr="00BC68DE" w14:paraId="0D04DB43" w14:textId="5272CA10" w:rsidTr="008D3E2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075" w:type="dxa"/>
            <w:gridSpan w:val="2"/>
            <w:hideMark/>
          </w:tcPr>
          <w:p w14:paraId="5460B517" w14:textId="77777777" w:rsidR="009730E1" w:rsidRPr="00BC68DE" w:rsidRDefault="009730E1" w:rsidP="00452B52">
            <w:pPr>
              <w:spacing w:after="240"/>
              <w:jc w:val="both"/>
              <w:rPr>
                <w:rFonts w:asciiTheme="minorHAnsi" w:hAnsiTheme="minorHAnsi" w:cstheme="minorHAnsi"/>
              </w:rPr>
            </w:pPr>
            <w:r w:rsidRPr="00BC68DE">
              <w:rPr>
                <w:rFonts w:asciiTheme="minorHAnsi" w:hAnsiTheme="minorHAnsi" w:cstheme="minorHAnsi"/>
              </w:rPr>
              <w:t xml:space="preserve">Evaluation criteria </w:t>
            </w:r>
          </w:p>
        </w:tc>
        <w:tc>
          <w:tcPr>
            <w:tcW w:w="1276" w:type="dxa"/>
          </w:tcPr>
          <w:p w14:paraId="18BEBAD5" w14:textId="77777777" w:rsidR="009730E1" w:rsidRPr="00BC68DE" w:rsidRDefault="009730E1" w:rsidP="00452B52">
            <w:pPr>
              <w:spacing w:after="24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p>
        </w:tc>
      </w:tr>
      <w:tr w:rsidR="009730E1" w:rsidRPr="00BC68DE" w14:paraId="6AD65578" w14:textId="7C54CF70" w:rsidTr="008D3E2F">
        <w:tc>
          <w:tcPr>
            <w:cnfStyle w:val="001000000000" w:firstRow="0" w:lastRow="0" w:firstColumn="1" w:lastColumn="0" w:oddVBand="0" w:evenVBand="0" w:oddHBand="0" w:evenHBand="0" w:firstRowFirstColumn="0" w:firstRowLastColumn="0" w:lastRowFirstColumn="0" w:lastRowLastColumn="0"/>
            <w:tcW w:w="2121" w:type="dxa"/>
            <w:shd w:val="clear" w:color="auto" w:fill="D9D9D9" w:themeFill="background1" w:themeFillShade="D9"/>
          </w:tcPr>
          <w:p w14:paraId="0E5C41A8" w14:textId="77777777" w:rsidR="009730E1" w:rsidRPr="00BC68DE" w:rsidRDefault="009730E1" w:rsidP="00452B52">
            <w:pPr>
              <w:spacing w:after="240"/>
              <w:jc w:val="both"/>
              <w:rPr>
                <w:rFonts w:asciiTheme="minorHAnsi" w:hAnsiTheme="minorHAnsi" w:cstheme="minorHAnsi"/>
              </w:rPr>
            </w:pPr>
            <w:r w:rsidRPr="00BC68DE">
              <w:rPr>
                <w:rFonts w:asciiTheme="minorHAnsi" w:hAnsiTheme="minorHAnsi" w:cstheme="minorHAnsi"/>
              </w:rPr>
              <w:t>Technical Evaluation</w:t>
            </w:r>
          </w:p>
        </w:tc>
        <w:tc>
          <w:tcPr>
            <w:tcW w:w="5954" w:type="dxa"/>
            <w:shd w:val="clear" w:color="auto" w:fill="D9D9D9" w:themeFill="background1" w:themeFillShade="D9"/>
          </w:tcPr>
          <w:p w14:paraId="044F72DF" w14:textId="77777777" w:rsidR="009730E1" w:rsidRPr="00BC68DE" w:rsidRDefault="009730E1"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p>
        </w:tc>
        <w:tc>
          <w:tcPr>
            <w:tcW w:w="1276" w:type="dxa"/>
            <w:shd w:val="clear" w:color="auto" w:fill="D9D9D9" w:themeFill="background1" w:themeFillShade="D9"/>
          </w:tcPr>
          <w:p w14:paraId="5CA6F2F9" w14:textId="1528F0A3" w:rsidR="009730E1" w:rsidRPr="00BC68DE" w:rsidRDefault="009730E1"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proofErr w:type="gramStart"/>
            <w:r>
              <w:rPr>
                <w:rFonts w:asciiTheme="minorHAnsi" w:hAnsiTheme="minorHAnsi" w:cstheme="minorHAnsi"/>
                <w:b/>
              </w:rPr>
              <w:t xml:space="preserve">Maximum  </w:t>
            </w:r>
            <w:r w:rsidR="00353146">
              <w:rPr>
                <w:rFonts w:asciiTheme="minorHAnsi" w:hAnsiTheme="minorHAnsi" w:cstheme="minorHAnsi"/>
                <w:b/>
              </w:rPr>
              <w:t>P</w:t>
            </w:r>
            <w:r w:rsidR="00C06FAB">
              <w:rPr>
                <w:rFonts w:asciiTheme="minorHAnsi" w:hAnsiTheme="minorHAnsi" w:cstheme="minorHAnsi"/>
                <w:b/>
              </w:rPr>
              <w:t>ossible</w:t>
            </w:r>
            <w:proofErr w:type="gramEnd"/>
            <w:r w:rsidR="00C06FAB">
              <w:rPr>
                <w:rFonts w:asciiTheme="minorHAnsi" w:hAnsiTheme="minorHAnsi" w:cstheme="minorHAnsi"/>
                <w:b/>
              </w:rPr>
              <w:t xml:space="preserve"> </w:t>
            </w:r>
            <w:r>
              <w:rPr>
                <w:rFonts w:asciiTheme="minorHAnsi" w:hAnsiTheme="minorHAnsi" w:cstheme="minorHAnsi"/>
                <w:b/>
              </w:rPr>
              <w:t>Score</w:t>
            </w:r>
          </w:p>
        </w:tc>
      </w:tr>
      <w:tr w:rsidR="009730E1" w:rsidRPr="00BC68DE" w14:paraId="6F4002BC" w14:textId="5EACFEEC" w:rsidTr="008D3E2F">
        <w:tc>
          <w:tcPr>
            <w:cnfStyle w:val="001000000000" w:firstRow="0" w:lastRow="0" w:firstColumn="1" w:lastColumn="0" w:oddVBand="0" w:evenVBand="0" w:oddHBand="0" w:evenHBand="0" w:firstRowFirstColumn="0" w:firstRowLastColumn="0" w:lastRowFirstColumn="0" w:lastRowLastColumn="0"/>
            <w:tcW w:w="2121" w:type="dxa"/>
            <w:hideMark/>
          </w:tcPr>
          <w:p w14:paraId="3B99C26C" w14:textId="77777777" w:rsidR="009730E1" w:rsidRPr="00BC68DE" w:rsidRDefault="009730E1" w:rsidP="00452B52">
            <w:pPr>
              <w:spacing w:after="240"/>
              <w:jc w:val="both"/>
              <w:rPr>
                <w:rFonts w:asciiTheme="minorHAnsi" w:hAnsiTheme="minorHAnsi" w:cstheme="minorHAnsi"/>
                <w:lang w:val="en-GB"/>
              </w:rPr>
            </w:pPr>
            <w:r w:rsidRPr="00BC68DE">
              <w:rPr>
                <w:rFonts w:asciiTheme="minorHAnsi" w:hAnsiTheme="minorHAnsi" w:cstheme="minorHAnsi"/>
                <w:lang w:val="en-GB"/>
              </w:rPr>
              <w:t>Compliance with technical requirement</w:t>
            </w:r>
          </w:p>
        </w:tc>
        <w:tc>
          <w:tcPr>
            <w:tcW w:w="5954" w:type="dxa"/>
            <w:hideMark/>
          </w:tcPr>
          <w:p w14:paraId="14C47D62" w14:textId="2295A4B1" w:rsidR="009730E1" w:rsidRPr="00BC68DE" w:rsidRDefault="009730E1"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BC68DE">
              <w:rPr>
                <w:rFonts w:asciiTheme="minorHAnsi" w:hAnsiTheme="minorHAnsi" w:cstheme="minorHAnsi"/>
                <w:lang w:val="en-GB"/>
              </w:rPr>
              <w:t>The quality and effectiveness of the technical services, including product/s, offered and the vendor’s ability and capacity to meet the requirements of MFED in accordance with the Statement of Requirements.</w:t>
            </w:r>
          </w:p>
          <w:p w14:paraId="262A0E1A" w14:textId="77777777" w:rsidR="009730E1" w:rsidRPr="00BC68DE" w:rsidRDefault="009730E1"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C68DE">
              <w:rPr>
                <w:rFonts w:asciiTheme="minorHAnsi" w:hAnsiTheme="minorHAnsi" w:cstheme="minorHAnsi"/>
                <w:lang w:val="en-GB"/>
              </w:rPr>
              <w:t>Including:</w:t>
            </w:r>
          </w:p>
          <w:p w14:paraId="366BD390" w14:textId="77777777" w:rsidR="009730E1" w:rsidRPr="00BC68DE" w:rsidRDefault="009730E1" w:rsidP="00452B52">
            <w:pPr>
              <w:numPr>
                <w:ilvl w:val="0"/>
                <w:numId w:val="10"/>
              </w:num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C68DE">
              <w:rPr>
                <w:rFonts w:asciiTheme="minorHAnsi" w:hAnsiTheme="minorHAnsi" w:cstheme="minorHAnsi"/>
                <w:b/>
                <w:bCs/>
                <w:lang w:val="en-GB"/>
              </w:rPr>
              <w:t>Demonstrated</w:t>
            </w:r>
            <w:r w:rsidRPr="00BC68DE">
              <w:rPr>
                <w:rFonts w:asciiTheme="minorHAnsi" w:hAnsiTheme="minorHAnsi" w:cstheme="minorHAnsi"/>
                <w:lang w:val="en-GB"/>
              </w:rPr>
              <w:t xml:space="preserve"> capability to provide the products and/or services, within the scope.</w:t>
            </w:r>
          </w:p>
          <w:p w14:paraId="61A0062A" w14:textId="77777777" w:rsidR="009730E1" w:rsidRPr="00BC68DE" w:rsidRDefault="009730E1" w:rsidP="00452B52">
            <w:pPr>
              <w:numPr>
                <w:ilvl w:val="0"/>
                <w:numId w:val="10"/>
              </w:num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C68DE">
              <w:rPr>
                <w:rFonts w:asciiTheme="minorHAnsi" w:hAnsiTheme="minorHAnsi" w:cstheme="minorHAnsi"/>
                <w:b/>
                <w:bCs/>
                <w:lang w:val="en-GB"/>
              </w:rPr>
              <w:t>Demonstrated</w:t>
            </w:r>
            <w:r w:rsidRPr="00BC68DE">
              <w:rPr>
                <w:rFonts w:asciiTheme="minorHAnsi" w:hAnsiTheme="minorHAnsi" w:cstheme="minorHAnsi"/>
                <w:lang w:val="en-GB"/>
              </w:rPr>
              <w:t xml:space="preserve"> flexibility to adapt to potential changes over the lifecycle of the products and/or services through:</w:t>
            </w:r>
          </w:p>
          <w:p w14:paraId="531964B4" w14:textId="77777777" w:rsidR="009730E1" w:rsidRPr="00BC68DE" w:rsidRDefault="009730E1" w:rsidP="00452B52">
            <w:pPr>
              <w:numPr>
                <w:ilvl w:val="1"/>
                <w:numId w:val="10"/>
              </w:num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C68DE">
              <w:rPr>
                <w:rFonts w:asciiTheme="minorHAnsi" w:hAnsiTheme="minorHAnsi" w:cstheme="minorHAnsi"/>
                <w:lang w:val="en-GB"/>
              </w:rPr>
              <w:t>innovation and continuous improvement, and</w:t>
            </w:r>
          </w:p>
          <w:p w14:paraId="325505D4" w14:textId="608C37CB" w:rsidR="005F352E" w:rsidRDefault="009730E1" w:rsidP="00A31650">
            <w:pPr>
              <w:numPr>
                <w:ilvl w:val="1"/>
                <w:numId w:val="10"/>
              </w:num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C68DE">
              <w:rPr>
                <w:rFonts w:asciiTheme="minorHAnsi" w:hAnsiTheme="minorHAnsi" w:cstheme="minorHAnsi"/>
                <w:lang w:val="en-GB"/>
              </w:rPr>
              <w:t>capability to adapt to emerging or converging technologies.</w:t>
            </w:r>
          </w:p>
          <w:p w14:paraId="43583A51" w14:textId="26935779" w:rsidR="00A31650" w:rsidRPr="00A31650" w:rsidRDefault="00A31650" w:rsidP="008D3E2F">
            <w:pPr>
              <w:spacing w:after="240"/>
              <w:ind w:left="38"/>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31650">
              <w:rPr>
                <w:rFonts w:asciiTheme="minorHAnsi" w:hAnsiTheme="minorHAnsi" w:cstheme="minorHAnsi"/>
              </w:rPr>
              <w:t xml:space="preserve">Note: For this criterion, </w:t>
            </w:r>
            <w:r w:rsidRPr="008D3E2F">
              <w:rPr>
                <w:rFonts w:asciiTheme="minorHAnsi" w:hAnsiTheme="minorHAnsi" w:cstheme="minorHAnsi"/>
                <w:b/>
                <w:bCs/>
              </w:rPr>
              <w:t>“demonstrated”</w:t>
            </w:r>
            <w:r w:rsidRPr="00A31650">
              <w:rPr>
                <w:rFonts w:asciiTheme="minorHAnsi" w:hAnsiTheme="minorHAnsi" w:cstheme="minorHAnsi"/>
              </w:rPr>
              <w:t xml:space="preserve"> means that that the tenderer will provide at least 3 references, as set out in </w:t>
            </w:r>
            <w:r w:rsidR="007D280D" w:rsidRPr="008B5E8C">
              <w:rPr>
                <w:rFonts w:asciiTheme="minorHAnsi" w:hAnsiTheme="minorHAnsi" w:cstheme="minorHAnsi"/>
                <w:b/>
                <w:lang w:val="en-GB"/>
              </w:rPr>
              <w:t>Section: 4.3 –</w:t>
            </w:r>
            <w:r w:rsidR="007D280D" w:rsidRPr="008B5E8C">
              <w:rPr>
                <w:rFonts w:asciiTheme="minorHAnsi" w:hAnsiTheme="minorHAnsi" w:cstheme="minorHAnsi"/>
                <w:b/>
              </w:rPr>
              <w:t xml:space="preserve"> Response Form </w:t>
            </w:r>
            <w:r w:rsidR="00EF16B2" w:rsidRPr="008B5E8C">
              <w:rPr>
                <w:rFonts w:asciiTheme="minorHAnsi" w:hAnsiTheme="minorHAnsi" w:cstheme="minorHAnsi"/>
                <w:b/>
              </w:rPr>
              <w:t>–</w:t>
            </w:r>
            <w:r w:rsidR="007D280D" w:rsidRPr="008B5E8C">
              <w:rPr>
                <w:rFonts w:asciiTheme="minorHAnsi" w:hAnsiTheme="minorHAnsi" w:cstheme="minorHAnsi"/>
                <w:b/>
              </w:rPr>
              <w:t xml:space="preserve"> Technical</w:t>
            </w:r>
            <w:r w:rsidR="00EF16B2" w:rsidRPr="008B5E8C">
              <w:rPr>
                <w:rFonts w:asciiTheme="minorHAnsi" w:hAnsiTheme="minorHAnsi" w:cstheme="minorHAnsi"/>
                <w:b/>
              </w:rPr>
              <w:t>:</w:t>
            </w:r>
            <w:r w:rsidR="007D280D" w:rsidRPr="008B5E8C">
              <w:rPr>
                <w:rFonts w:asciiTheme="minorHAnsi" w:hAnsiTheme="minorHAnsi" w:cstheme="minorHAnsi"/>
                <w:b/>
                <w:lang w:val="en-GB"/>
              </w:rPr>
              <w:t xml:space="preserve"> </w:t>
            </w:r>
            <w:r w:rsidRPr="008D3E2F">
              <w:rPr>
                <w:rFonts w:asciiTheme="minorHAnsi" w:hAnsiTheme="minorHAnsi" w:cstheme="minorHAnsi"/>
                <w:b/>
              </w:rPr>
              <w:t>ITEM 13 – Tenderer’s references</w:t>
            </w:r>
            <w:r w:rsidRPr="00A31650">
              <w:rPr>
                <w:rFonts w:asciiTheme="minorHAnsi" w:hAnsiTheme="minorHAnsi" w:cstheme="minorHAnsi"/>
              </w:rPr>
              <w:t>. In addition, other evidence may be required in the Evaluation Process.</w:t>
            </w:r>
          </w:p>
          <w:p w14:paraId="1039395E" w14:textId="2F54A1A4" w:rsidR="00EA57EA" w:rsidRPr="00BC68DE" w:rsidRDefault="00EA57EA" w:rsidP="00EA57EA">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276" w:type="dxa"/>
          </w:tcPr>
          <w:p w14:paraId="2DBC9301" w14:textId="3108EE06" w:rsidR="009730E1" w:rsidRPr="00BC68DE" w:rsidRDefault="00304472"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40</w:t>
            </w:r>
          </w:p>
        </w:tc>
      </w:tr>
      <w:tr w:rsidR="009730E1" w:rsidRPr="00BC68DE" w14:paraId="30B209D7" w14:textId="10612177" w:rsidTr="008D3E2F">
        <w:tc>
          <w:tcPr>
            <w:cnfStyle w:val="001000000000" w:firstRow="0" w:lastRow="0" w:firstColumn="1" w:lastColumn="0" w:oddVBand="0" w:evenVBand="0" w:oddHBand="0" w:evenHBand="0" w:firstRowFirstColumn="0" w:firstRowLastColumn="0" w:lastRowFirstColumn="0" w:lastRowLastColumn="0"/>
            <w:tcW w:w="2121" w:type="dxa"/>
          </w:tcPr>
          <w:p w14:paraId="05B5E8E7" w14:textId="77777777" w:rsidR="009730E1" w:rsidRPr="00BC68DE" w:rsidRDefault="009730E1" w:rsidP="00452B52">
            <w:pPr>
              <w:spacing w:after="240"/>
              <w:jc w:val="both"/>
              <w:rPr>
                <w:rFonts w:asciiTheme="minorHAnsi" w:hAnsiTheme="minorHAnsi" w:cstheme="minorHAnsi"/>
                <w:lang w:val="en-GB"/>
              </w:rPr>
            </w:pPr>
            <w:r w:rsidRPr="00BC68DE">
              <w:rPr>
                <w:rFonts w:asciiTheme="minorHAnsi" w:hAnsiTheme="minorHAnsi" w:cstheme="minorHAnsi"/>
                <w:lang w:val="en-GB"/>
              </w:rPr>
              <w:t>Tenderer’s Experience</w:t>
            </w:r>
          </w:p>
          <w:p w14:paraId="2EB48A1C" w14:textId="77777777" w:rsidR="009730E1" w:rsidRPr="00BC68DE" w:rsidRDefault="009730E1" w:rsidP="00452B52">
            <w:pPr>
              <w:spacing w:after="240"/>
              <w:jc w:val="both"/>
              <w:rPr>
                <w:rFonts w:asciiTheme="minorHAnsi" w:hAnsiTheme="minorHAnsi" w:cstheme="minorHAnsi"/>
                <w:lang w:val="en-GB"/>
              </w:rPr>
            </w:pPr>
          </w:p>
        </w:tc>
        <w:tc>
          <w:tcPr>
            <w:tcW w:w="5954" w:type="dxa"/>
          </w:tcPr>
          <w:p w14:paraId="5F2323BF" w14:textId="77777777" w:rsidR="009730E1" w:rsidRPr="00BC68DE" w:rsidRDefault="009730E1"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BC68DE">
              <w:rPr>
                <w:rFonts w:asciiTheme="minorHAnsi" w:hAnsiTheme="minorHAnsi" w:cstheme="minorHAnsi"/>
                <w:lang w:val="en-GB"/>
              </w:rPr>
              <w:t xml:space="preserve">The extent to which the tenderer has </w:t>
            </w:r>
            <w:r w:rsidRPr="00EE43DE">
              <w:rPr>
                <w:rFonts w:asciiTheme="minorHAnsi" w:hAnsiTheme="minorHAnsi" w:cstheme="minorHAnsi"/>
                <w:b/>
                <w:bCs/>
                <w:lang w:val="en-GB"/>
              </w:rPr>
              <w:t>demonstrated</w:t>
            </w:r>
            <w:r w:rsidRPr="00BC68DE">
              <w:rPr>
                <w:rFonts w:asciiTheme="minorHAnsi" w:hAnsiTheme="minorHAnsi" w:cstheme="minorHAnsi"/>
                <w:lang w:val="en-GB"/>
              </w:rPr>
              <w:t xml:space="preserve"> its experience in delivering similar technical services, including products.  </w:t>
            </w:r>
          </w:p>
          <w:p w14:paraId="60FA3935" w14:textId="77777777" w:rsidR="009730E1" w:rsidRPr="00BC68DE" w:rsidRDefault="009730E1"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C68DE">
              <w:rPr>
                <w:rFonts w:asciiTheme="minorHAnsi" w:hAnsiTheme="minorHAnsi" w:cstheme="minorHAnsi"/>
                <w:lang w:val="en-GB"/>
              </w:rPr>
              <w:t xml:space="preserve">Including the tenderer’s </w:t>
            </w:r>
            <w:r w:rsidRPr="00BC68DE">
              <w:rPr>
                <w:rFonts w:asciiTheme="minorHAnsi" w:hAnsiTheme="minorHAnsi" w:cstheme="minorHAnsi"/>
                <w:b/>
                <w:bCs/>
                <w:lang w:val="en-GB"/>
              </w:rPr>
              <w:t>demonstrated</w:t>
            </w:r>
            <w:r w:rsidRPr="00BC68DE">
              <w:rPr>
                <w:rFonts w:asciiTheme="minorHAnsi" w:hAnsiTheme="minorHAnsi" w:cstheme="minorHAnsi"/>
                <w:lang w:val="en-GB"/>
              </w:rPr>
              <w:t xml:space="preserve"> experience:</w:t>
            </w:r>
          </w:p>
          <w:p w14:paraId="7A718DE0" w14:textId="77777777" w:rsidR="009730E1" w:rsidRPr="00BC68DE" w:rsidRDefault="009730E1" w:rsidP="00452B52">
            <w:pPr>
              <w:numPr>
                <w:ilvl w:val="0"/>
                <w:numId w:val="10"/>
              </w:num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BC68DE">
              <w:rPr>
                <w:rFonts w:asciiTheme="minorHAnsi" w:hAnsiTheme="minorHAnsi" w:cstheme="minorHAnsi"/>
                <w:lang w:val="en-GB"/>
              </w:rPr>
              <w:t>delivering end-to-end Tax IT solutions and tax modernization projects for similar sized tax administrations, with similar tax system complexity.</w:t>
            </w:r>
          </w:p>
          <w:p w14:paraId="715CD298" w14:textId="18A80E3B" w:rsidR="009730E1" w:rsidRPr="00BC68DE" w:rsidRDefault="009730E1" w:rsidP="00452B52">
            <w:pPr>
              <w:numPr>
                <w:ilvl w:val="0"/>
                <w:numId w:val="10"/>
              </w:num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BC68DE">
              <w:rPr>
                <w:rFonts w:asciiTheme="minorHAnsi" w:hAnsiTheme="minorHAnsi" w:cstheme="minorHAnsi"/>
                <w:lang w:val="en-GB"/>
              </w:rPr>
              <w:lastRenderedPageBreak/>
              <w:t>meeting cybersecurity standards expected by organisations such as MFED, other governments or major financial services institutions.</w:t>
            </w:r>
          </w:p>
          <w:p w14:paraId="29FAFA91" w14:textId="77777777" w:rsidR="009730E1" w:rsidRPr="00441D74" w:rsidRDefault="009730E1" w:rsidP="00452B52">
            <w:pPr>
              <w:numPr>
                <w:ilvl w:val="0"/>
                <w:numId w:val="9"/>
              </w:num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C68DE">
              <w:rPr>
                <w:rFonts w:asciiTheme="minorHAnsi" w:hAnsiTheme="minorHAnsi" w:cstheme="minorHAnsi"/>
                <w:lang w:val="en-GB"/>
              </w:rPr>
              <w:t>meeting project timeframes and performance targets.</w:t>
            </w:r>
          </w:p>
          <w:p w14:paraId="1107F3C1" w14:textId="564B9D7D" w:rsidR="00EE43DE" w:rsidRPr="00BC68DE" w:rsidRDefault="009C5301" w:rsidP="009765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9C5301">
              <w:rPr>
                <w:rFonts w:asciiTheme="minorHAnsi" w:hAnsiTheme="minorHAnsi" w:cstheme="minorHAnsi"/>
              </w:rPr>
              <w:t xml:space="preserve">Note: For this criterion, </w:t>
            </w:r>
            <w:r w:rsidRPr="00E54B93">
              <w:rPr>
                <w:rFonts w:asciiTheme="minorHAnsi" w:hAnsiTheme="minorHAnsi" w:cstheme="minorHAnsi"/>
                <w:b/>
                <w:bCs/>
              </w:rPr>
              <w:t>“demonstrated”</w:t>
            </w:r>
            <w:r w:rsidRPr="009C5301">
              <w:rPr>
                <w:rFonts w:asciiTheme="minorHAnsi" w:hAnsiTheme="minorHAnsi" w:cstheme="minorHAnsi"/>
              </w:rPr>
              <w:t xml:space="preserve"> means that that the tenderer will provide at least 3 references, as set out in </w:t>
            </w:r>
            <w:r w:rsidR="00DD2378" w:rsidRPr="00DD2378">
              <w:rPr>
                <w:rFonts w:asciiTheme="minorHAnsi" w:hAnsiTheme="minorHAnsi" w:cstheme="minorHAnsi"/>
                <w:b/>
                <w:lang w:val="en-GB"/>
              </w:rPr>
              <w:t>Section: 4.3 –</w:t>
            </w:r>
            <w:r w:rsidR="00DD2378" w:rsidRPr="00DD2378">
              <w:rPr>
                <w:rFonts w:asciiTheme="minorHAnsi" w:hAnsiTheme="minorHAnsi" w:cstheme="minorHAnsi"/>
                <w:b/>
              </w:rPr>
              <w:t xml:space="preserve"> Response Form – Technical:</w:t>
            </w:r>
            <w:r w:rsidR="00DD2378" w:rsidRPr="00DD2378">
              <w:rPr>
                <w:rFonts w:asciiTheme="minorHAnsi" w:hAnsiTheme="minorHAnsi" w:cstheme="minorHAnsi"/>
                <w:b/>
                <w:lang w:val="en-GB"/>
              </w:rPr>
              <w:t xml:space="preserve"> </w:t>
            </w:r>
            <w:r w:rsidR="00DD2378" w:rsidRPr="00DD2378">
              <w:rPr>
                <w:rFonts w:asciiTheme="minorHAnsi" w:hAnsiTheme="minorHAnsi" w:cstheme="minorHAnsi"/>
                <w:b/>
              </w:rPr>
              <w:t>ITEM 13 – Tenderer’s references</w:t>
            </w:r>
            <w:r w:rsidR="00DD2378" w:rsidRPr="00DD2378">
              <w:rPr>
                <w:rFonts w:asciiTheme="minorHAnsi" w:hAnsiTheme="minorHAnsi" w:cstheme="minorHAnsi"/>
              </w:rPr>
              <w:t xml:space="preserve">. </w:t>
            </w:r>
            <w:r w:rsidRPr="009C5301">
              <w:rPr>
                <w:rFonts w:asciiTheme="minorHAnsi" w:hAnsiTheme="minorHAnsi" w:cstheme="minorHAnsi"/>
              </w:rPr>
              <w:t>In addition, other evidence may be required in the Evaluation Process.</w:t>
            </w:r>
          </w:p>
        </w:tc>
        <w:tc>
          <w:tcPr>
            <w:tcW w:w="1276" w:type="dxa"/>
          </w:tcPr>
          <w:p w14:paraId="794D943D" w14:textId="0F964B95" w:rsidR="009730E1" w:rsidRPr="00BC68DE" w:rsidRDefault="00304472"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lastRenderedPageBreak/>
              <w:t>20</w:t>
            </w:r>
          </w:p>
        </w:tc>
      </w:tr>
      <w:tr w:rsidR="009730E1" w:rsidRPr="00BC68DE" w14:paraId="2A004025" w14:textId="752A0778" w:rsidTr="008D3E2F">
        <w:tc>
          <w:tcPr>
            <w:cnfStyle w:val="001000000000" w:firstRow="0" w:lastRow="0" w:firstColumn="1" w:lastColumn="0" w:oddVBand="0" w:evenVBand="0" w:oddHBand="0" w:evenHBand="0" w:firstRowFirstColumn="0" w:firstRowLastColumn="0" w:lastRowFirstColumn="0" w:lastRowLastColumn="0"/>
            <w:tcW w:w="2121" w:type="dxa"/>
          </w:tcPr>
          <w:p w14:paraId="39304C75" w14:textId="77777777" w:rsidR="009730E1" w:rsidRPr="00BC68DE" w:rsidRDefault="009730E1" w:rsidP="00452B52">
            <w:pPr>
              <w:spacing w:after="240"/>
              <w:jc w:val="both"/>
              <w:rPr>
                <w:rFonts w:asciiTheme="minorHAnsi" w:hAnsiTheme="minorHAnsi" w:cstheme="minorHAnsi"/>
                <w:lang w:val="en-GB"/>
              </w:rPr>
            </w:pPr>
            <w:r w:rsidRPr="00BC68DE">
              <w:rPr>
                <w:rFonts w:asciiTheme="minorHAnsi" w:hAnsiTheme="minorHAnsi" w:cstheme="minorHAnsi"/>
                <w:lang w:val="en-GB"/>
              </w:rPr>
              <w:t>Tenderer’s Capacity &amp; Capability</w:t>
            </w:r>
          </w:p>
          <w:p w14:paraId="0CF1E5B2" w14:textId="77777777" w:rsidR="009730E1" w:rsidRPr="00BC68DE" w:rsidRDefault="009730E1" w:rsidP="00452B52">
            <w:pPr>
              <w:spacing w:after="240"/>
              <w:jc w:val="both"/>
              <w:rPr>
                <w:rFonts w:asciiTheme="minorHAnsi" w:hAnsiTheme="minorHAnsi" w:cstheme="minorHAnsi"/>
                <w:lang w:val="en-GB"/>
              </w:rPr>
            </w:pPr>
          </w:p>
        </w:tc>
        <w:tc>
          <w:tcPr>
            <w:tcW w:w="5954" w:type="dxa"/>
          </w:tcPr>
          <w:p w14:paraId="37059231" w14:textId="2B59A6C0" w:rsidR="009730E1" w:rsidRPr="00BC68DE" w:rsidRDefault="009730E1"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BC68DE">
              <w:rPr>
                <w:rFonts w:asciiTheme="minorHAnsi" w:hAnsiTheme="minorHAnsi" w:cstheme="minorHAnsi"/>
                <w:lang w:val="en-GB"/>
              </w:rPr>
              <w:t>The quality and effectiveness of the proposed service delivery arrangements and the tenderer’s capacity and capability to meet the requirements of MFED.</w:t>
            </w:r>
          </w:p>
          <w:p w14:paraId="2B10E09C" w14:textId="77777777" w:rsidR="009730E1" w:rsidRPr="00BC68DE" w:rsidRDefault="009730E1"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BC68DE">
              <w:rPr>
                <w:rFonts w:asciiTheme="minorHAnsi" w:hAnsiTheme="minorHAnsi" w:cstheme="minorHAnsi"/>
                <w:lang w:val="en-GB"/>
              </w:rPr>
              <w:t xml:space="preserve">Including as to the </w:t>
            </w:r>
            <w:proofErr w:type="gramStart"/>
            <w:r w:rsidRPr="00BC68DE">
              <w:rPr>
                <w:rFonts w:asciiTheme="minorHAnsi" w:hAnsiTheme="minorHAnsi" w:cstheme="minorHAnsi"/>
                <w:lang w:val="en-GB"/>
              </w:rPr>
              <w:t>tenderer’s</w:t>
            </w:r>
            <w:proofErr w:type="gramEnd"/>
            <w:r w:rsidRPr="00BC68DE">
              <w:rPr>
                <w:rFonts w:asciiTheme="minorHAnsi" w:hAnsiTheme="minorHAnsi" w:cstheme="minorHAnsi"/>
                <w:lang w:val="en-GB"/>
              </w:rPr>
              <w:t>:</w:t>
            </w:r>
          </w:p>
          <w:p w14:paraId="41859438" w14:textId="77777777" w:rsidR="009730E1" w:rsidRPr="00BC68DE" w:rsidRDefault="009730E1" w:rsidP="00452B52">
            <w:pPr>
              <w:numPr>
                <w:ilvl w:val="0"/>
                <w:numId w:val="10"/>
              </w:num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BC68DE">
              <w:rPr>
                <w:rFonts w:asciiTheme="minorHAnsi" w:hAnsiTheme="minorHAnsi" w:cstheme="minorHAnsi"/>
                <w:lang w:val="en-GB"/>
              </w:rPr>
              <w:t>Ability to provide specialist resources for the required services in the identified service locations.</w:t>
            </w:r>
          </w:p>
          <w:p w14:paraId="3C93F020" w14:textId="77777777" w:rsidR="009730E1" w:rsidRPr="00BC68DE" w:rsidRDefault="009730E1" w:rsidP="00452B52">
            <w:pPr>
              <w:numPr>
                <w:ilvl w:val="0"/>
                <w:numId w:val="10"/>
              </w:num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BC68DE">
              <w:rPr>
                <w:rFonts w:asciiTheme="minorHAnsi" w:hAnsiTheme="minorHAnsi" w:cstheme="minorHAnsi"/>
                <w:lang w:val="en-GB"/>
              </w:rPr>
              <w:t>The degree of reliance on affiliates, partners or sub-contractors to deliver the products and/or services.</w:t>
            </w:r>
          </w:p>
          <w:p w14:paraId="126FD5EB" w14:textId="77777777" w:rsidR="009730E1" w:rsidRPr="00BC68DE" w:rsidRDefault="009730E1" w:rsidP="00452B52">
            <w:pPr>
              <w:numPr>
                <w:ilvl w:val="0"/>
                <w:numId w:val="10"/>
              </w:num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BC68DE">
              <w:rPr>
                <w:rFonts w:asciiTheme="minorHAnsi" w:hAnsiTheme="minorHAnsi" w:cstheme="minorHAnsi"/>
                <w:lang w:val="en-GB"/>
              </w:rPr>
              <w:t>The ability to obtain and retain specialist resources.</w:t>
            </w:r>
          </w:p>
          <w:p w14:paraId="68E81D87" w14:textId="77777777" w:rsidR="000C4BAA" w:rsidRDefault="009730E1" w:rsidP="000C4BAA">
            <w:pPr>
              <w:numPr>
                <w:ilvl w:val="0"/>
                <w:numId w:val="10"/>
              </w:num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E54B93">
              <w:rPr>
                <w:rFonts w:asciiTheme="minorHAnsi" w:hAnsiTheme="minorHAnsi" w:cstheme="minorHAnsi"/>
                <w:b/>
                <w:bCs/>
                <w:lang w:val="en-GB"/>
              </w:rPr>
              <w:t>Demonstrated</w:t>
            </w:r>
            <w:r w:rsidRPr="00BC68DE">
              <w:rPr>
                <w:rFonts w:asciiTheme="minorHAnsi" w:hAnsiTheme="minorHAnsi" w:cstheme="minorHAnsi"/>
                <w:lang w:val="en-GB"/>
              </w:rPr>
              <w:t xml:space="preserve"> ability to facilitate knowledge transfer to government personnel.</w:t>
            </w:r>
          </w:p>
          <w:p w14:paraId="676E4720" w14:textId="50A2439A" w:rsidR="00307A0F" w:rsidRPr="000C4BAA" w:rsidRDefault="00307A0F" w:rsidP="00E54B93">
            <w:pPr>
              <w:spacing w:after="240"/>
              <w:ind w:left="38"/>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0C4BAA">
              <w:rPr>
                <w:rFonts w:asciiTheme="minorHAnsi" w:hAnsiTheme="minorHAnsi" w:cstheme="minorHAnsi"/>
                <w:lang w:val="en-GB"/>
              </w:rPr>
              <w:t xml:space="preserve">Note: For this criterion, </w:t>
            </w:r>
            <w:r w:rsidRPr="00E54B93">
              <w:rPr>
                <w:rFonts w:asciiTheme="minorHAnsi" w:hAnsiTheme="minorHAnsi" w:cstheme="minorHAnsi"/>
                <w:b/>
                <w:bCs/>
                <w:lang w:val="en-GB"/>
              </w:rPr>
              <w:t>“demonstrated”</w:t>
            </w:r>
            <w:r w:rsidRPr="000C4BAA">
              <w:rPr>
                <w:rFonts w:asciiTheme="minorHAnsi" w:hAnsiTheme="minorHAnsi" w:cstheme="minorHAnsi"/>
                <w:lang w:val="en-GB"/>
              </w:rPr>
              <w:t xml:space="preserve"> means that that the tenderer will provide at least 3 references, as set out in </w:t>
            </w:r>
            <w:r w:rsidR="001B3F97" w:rsidRPr="001B3F97">
              <w:rPr>
                <w:rFonts w:asciiTheme="minorHAnsi" w:hAnsiTheme="minorHAnsi" w:cstheme="minorHAnsi"/>
                <w:b/>
                <w:lang w:val="en-GB"/>
              </w:rPr>
              <w:t>Section: 4.3 –</w:t>
            </w:r>
            <w:r w:rsidR="001B3F97" w:rsidRPr="001B3F97">
              <w:rPr>
                <w:rFonts w:asciiTheme="minorHAnsi" w:hAnsiTheme="minorHAnsi" w:cstheme="minorHAnsi"/>
                <w:b/>
              </w:rPr>
              <w:t xml:space="preserve"> Response Form – Technical:</w:t>
            </w:r>
            <w:r w:rsidR="001B3F97" w:rsidRPr="001B3F97">
              <w:rPr>
                <w:rFonts w:asciiTheme="minorHAnsi" w:hAnsiTheme="minorHAnsi" w:cstheme="minorHAnsi"/>
                <w:b/>
                <w:lang w:val="en-GB"/>
              </w:rPr>
              <w:t xml:space="preserve"> </w:t>
            </w:r>
            <w:r w:rsidR="001B3F97" w:rsidRPr="001B3F97">
              <w:rPr>
                <w:rFonts w:asciiTheme="minorHAnsi" w:hAnsiTheme="minorHAnsi" w:cstheme="minorHAnsi"/>
                <w:b/>
              </w:rPr>
              <w:t>ITEM 13 – Tenderer’s references</w:t>
            </w:r>
            <w:r w:rsidR="001B3F97" w:rsidRPr="001B3F97">
              <w:rPr>
                <w:rFonts w:asciiTheme="minorHAnsi" w:hAnsiTheme="minorHAnsi" w:cstheme="minorHAnsi"/>
              </w:rPr>
              <w:t xml:space="preserve">. </w:t>
            </w:r>
            <w:r w:rsidRPr="000C4BAA">
              <w:rPr>
                <w:rFonts w:asciiTheme="minorHAnsi" w:hAnsiTheme="minorHAnsi" w:cstheme="minorHAnsi"/>
                <w:lang w:val="en-GB"/>
              </w:rPr>
              <w:t>In addition, other evidence may be required in the Evaluation Process.</w:t>
            </w:r>
          </w:p>
        </w:tc>
        <w:tc>
          <w:tcPr>
            <w:tcW w:w="1276" w:type="dxa"/>
          </w:tcPr>
          <w:p w14:paraId="686D800D" w14:textId="1DBD2946" w:rsidR="009730E1" w:rsidRPr="00BC68DE" w:rsidRDefault="00304472"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20</w:t>
            </w:r>
          </w:p>
        </w:tc>
      </w:tr>
      <w:tr w:rsidR="009730E1" w:rsidRPr="00BC68DE" w14:paraId="6312BE92" w14:textId="61367539" w:rsidTr="008D3E2F">
        <w:tc>
          <w:tcPr>
            <w:cnfStyle w:val="001000000000" w:firstRow="0" w:lastRow="0" w:firstColumn="1" w:lastColumn="0" w:oddVBand="0" w:evenVBand="0" w:oddHBand="0" w:evenHBand="0" w:firstRowFirstColumn="0" w:firstRowLastColumn="0" w:lastRowFirstColumn="0" w:lastRowLastColumn="0"/>
            <w:tcW w:w="2121" w:type="dxa"/>
          </w:tcPr>
          <w:p w14:paraId="66A98210" w14:textId="77777777" w:rsidR="009730E1" w:rsidRPr="00BC68DE" w:rsidRDefault="009730E1" w:rsidP="00452B52">
            <w:pPr>
              <w:spacing w:after="240"/>
              <w:jc w:val="both"/>
              <w:rPr>
                <w:rFonts w:asciiTheme="minorHAnsi" w:hAnsiTheme="minorHAnsi" w:cstheme="minorHAnsi"/>
                <w:lang w:val="en-GB"/>
              </w:rPr>
            </w:pPr>
            <w:r w:rsidRPr="00BC68DE">
              <w:rPr>
                <w:rFonts w:asciiTheme="minorHAnsi" w:hAnsiTheme="minorHAnsi" w:cstheme="minorHAnsi"/>
                <w:lang w:val="en-GB"/>
              </w:rPr>
              <w:t>Tenderer’s proposed project approach</w:t>
            </w:r>
          </w:p>
          <w:p w14:paraId="0FEF899D" w14:textId="77777777" w:rsidR="009730E1" w:rsidRPr="00BC68DE" w:rsidRDefault="009730E1" w:rsidP="00452B52">
            <w:pPr>
              <w:spacing w:after="240"/>
              <w:jc w:val="both"/>
              <w:rPr>
                <w:rFonts w:asciiTheme="minorHAnsi" w:hAnsiTheme="minorHAnsi" w:cstheme="minorHAnsi"/>
                <w:lang w:val="en-GB"/>
              </w:rPr>
            </w:pPr>
          </w:p>
        </w:tc>
        <w:tc>
          <w:tcPr>
            <w:tcW w:w="5954" w:type="dxa"/>
          </w:tcPr>
          <w:p w14:paraId="737F11CA" w14:textId="005C568E" w:rsidR="009730E1" w:rsidRPr="00BC68DE" w:rsidRDefault="009730E1"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BC68DE">
              <w:rPr>
                <w:rFonts w:asciiTheme="minorHAnsi" w:hAnsiTheme="minorHAnsi" w:cstheme="minorHAnsi"/>
                <w:lang w:val="en-GB"/>
              </w:rPr>
              <w:t>The quality and effectiveness of the proposed project approach to meet the requirements of MFED.</w:t>
            </w:r>
          </w:p>
          <w:p w14:paraId="1408CF34" w14:textId="77777777" w:rsidR="009730E1" w:rsidRPr="00BC68DE" w:rsidRDefault="009730E1"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C68DE">
              <w:rPr>
                <w:rFonts w:asciiTheme="minorHAnsi" w:hAnsiTheme="minorHAnsi" w:cstheme="minorHAnsi"/>
                <w:lang w:val="en-GB"/>
              </w:rPr>
              <w:t>Including the:</w:t>
            </w:r>
          </w:p>
          <w:p w14:paraId="3101C274" w14:textId="64520A7E" w:rsidR="009730E1" w:rsidRPr="00BC68DE" w:rsidRDefault="009730E1" w:rsidP="00452B52">
            <w:pPr>
              <w:numPr>
                <w:ilvl w:val="0"/>
                <w:numId w:val="10"/>
              </w:num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BC68DE">
              <w:rPr>
                <w:rFonts w:asciiTheme="minorHAnsi" w:hAnsiTheme="minorHAnsi" w:cstheme="minorHAnsi"/>
                <w:lang w:val="en-GB"/>
              </w:rPr>
              <w:t>Ability to meet MFED’s key milestones and avoid contention with peak tax periods.</w:t>
            </w:r>
          </w:p>
          <w:p w14:paraId="2B8D9756" w14:textId="5E7A5AB0" w:rsidR="009730E1" w:rsidRPr="00BC68DE" w:rsidRDefault="009730E1" w:rsidP="00452B52">
            <w:pPr>
              <w:numPr>
                <w:ilvl w:val="0"/>
                <w:numId w:val="10"/>
              </w:num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C68DE">
              <w:rPr>
                <w:rFonts w:asciiTheme="minorHAnsi" w:hAnsiTheme="minorHAnsi" w:cstheme="minorHAnsi"/>
                <w:lang w:val="en-GB"/>
              </w:rPr>
              <w:t xml:space="preserve">Suitability of the proposed project methodology to fit with MFED’s current resourcing profile and workload. </w:t>
            </w:r>
          </w:p>
          <w:p w14:paraId="71F384BF" w14:textId="21E17FB9" w:rsidR="009730E1" w:rsidRPr="00BC68DE" w:rsidRDefault="009730E1" w:rsidP="00452B52">
            <w:pPr>
              <w:numPr>
                <w:ilvl w:val="0"/>
                <w:numId w:val="10"/>
              </w:num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C68DE">
              <w:rPr>
                <w:rFonts w:asciiTheme="minorHAnsi" w:hAnsiTheme="minorHAnsi" w:cstheme="minorHAnsi"/>
                <w:lang w:val="en-GB"/>
              </w:rPr>
              <w:lastRenderedPageBreak/>
              <w:t>The degree to which the project approach will enable MFED to balance project and operational risk.</w:t>
            </w:r>
          </w:p>
        </w:tc>
        <w:tc>
          <w:tcPr>
            <w:tcW w:w="1276" w:type="dxa"/>
          </w:tcPr>
          <w:p w14:paraId="013C0851" w14:textId="49B3F710" w:rsidR="009730E1" w:rsidRPr="00BC68DE" w:rsidRDefault="00793B1C"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lastRenderedPageBreak/>
              <w:t>15</w:t>
            </w:r>
          </w:p>
        </w:tc>
      </w:tr>
      <w:tr w:rsidR="009730E1" w:rsidRPr="00BC68DE" w14:paraId="2F2B23AC" w14:textId="64638108" w:rsidTr="008D3E2F">
        <w:tc>
          <w:tcPr>
            <w:cnfStyle w:val="001000000000" w:firstRow="0" w:lastRow="0" w:firstColumn="1" w:lastColumn="0" w:oddVBand="0" w:evenVBand="0" w:oddHBand="0" w:evenHBand="0" w:firstRowFirstColumn="0" w:firstRowLastColumn="0" w:lastRowFirstColumn="0" w:lastRowLastColumn="0"/>
            <w:tcW w:w="2121" w:type="dxa"/>
          </w:tcPr>
          <w:p w14:paraId="6125C7B2" w14:textId="77777777" w:rsidR="009730E1" w:rsidRPr="00BC68DE" w:rsidRDefault="009730E1" w:rsidP="00452B52">
            <w:pPr>
              <w:spacing w:after="240"/>
              <w:jc w:val="both"/>
              <w:rPr>
                <w:rFonts w:asciiTheme="minorHAnsi" w:hAnsiTheme="minorHAnsi" w:cstheme="minorHAnsi"/>
                <w:lang w:val="en-GB"/>
              </w:rPr>
            </w:pPr>
            <w:r w:rsidRPr="00BC68DE">
              <w:rPr>
                <w:rFonts w:asciiTheme="minorHAnsi" w:hAnsiTheme="minorHAnsi" w:cstheme="minorHAnsi"/>
                <w:lang w:val="en-GB"/>
              </w:rPr>
              <w:t xml:space="preserve">Tenderer’s ability to manage the business relationship </w:t>
            </w:r>
          </w:p>
          <w:p w14:paraId="016ADDA5" w14:textId="77777777" w:rsidR="009730E1" w:rsidRPr="00BC68DE" w:rsidRDefault="009730E1" w:rsidP="00452B52">
            <w:pPr>
              <w:spacing w:after="240"/>
              <w:jc w:val="both"/>
              <w:rPr>
                <w:rFonts w:asciiTheme="minorHAnsi" w:hAnsiTheme="minorHAnsi" w:cstheme="minorHAnsi"/>
              </w:rPr>
            </w:pPr>
          </w:p>
        </w:tc>
        <w:tc>
          <w:tcPr>
            <w:tcW w:w="5954" w:type="dxa"/>
          </w:tcPr>
          <w:p w14:paraId="7BC5BE95" w14:textId="77777777" w:rsidR="009730E1" w:rsidRPr="00BC68DE" w:rsidRDefault="009730E1"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BC68DE">
              <w:rPr>
                <w:rFonts w:asciiTheme="minorHAnsi" w:hAnsiTheme="minorHAnsi" w:cstheme="minorHAnsi"/>
                <w:lang w:val="en-GB"/>
              </w:rPr>
              <w:t>The quality and effectiveness of the proposed account management arrangements.</w:t>
            </w:r>
          </w:p>
          <w:p w14:paraId="208DE795" w14:textId="77777777" w:rsidR="009730E1" w:rsidRPr="00BC68DE" w:rsidRDefault="009730E1"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C68DE">
              <w:rPr>
                <w:rFonts w:asciiTheme="minorHAnsi" w:hAnsiTheme="minorHAnsi" w:cstheme="minorHAnsi"/>
                <w:lang w:val="en-GB"/>
              </w:rPr>
              <w:t xml:space="preserve">Including as to the </w:t>
            </w:r>
            <w:proofErr w:type="gramStart"/>
            <w:r w:rsidRPr="00BC68DE">
              <w:rPr>
                <w:rFonts w:asciiTheme="minorHAnsi" w:hAnsiTheme="minorHAnsi" w:cstheme="minorHAnsi"/>
                <w:lang w:val="en-GB"/>
              </w:rPr>
              <w:t>tenderer’s</w:t>
            </w:r>
            <w:proofErr w:type="gramEnd"/>
            <w:r w:rsidRPr="00BC68DE">
              <w:rPr>
                <w:rFonts w:asciiTheme="minorHAnsi" w:hAnsiTheme="minorHAnsi" w:cstheme="minorHAnsi"/>
                <w:lang w:val="en-GB"/>
              </w:rPr>
              <w:t>:</w:t>
            </w:r>
          </w:p>
          <w:p w14:paraId="7EFA15D1" w14:textId="77777777" w:rsidR="009730E1" w:rsidRPr="00BC68DE" w:rsidRDefault="009730E1" w:rsidP="00452B52">
            <w:pPr>
              <w:numPr>
                <w:ilvl w:val="0"/>
                <w:numId w:val="10"/>
              </w:num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BC68DE">
              <w:rPr>
                <w:rFonts w:asciiTheme="minorHAnsi" w:hAnsiTheme="minorHAnsi" w:cstheme="minorHAnsi"/>
                <w:lang w:val="en-GB"/>
              </w:rPr>
              <w:t>Business management systems and processes.</w:t>
            </w:r>
          </w:p>
          <w:p w14:paraId="5B23F932" w14:textId="77777777" w:rsidR="009730E1" w:rsidRPr="00BC68DE" w:rsidRDefault="009730E1" w:rsidP="00452B52">
            <w:pPr>
              <w:numPr>
                <w:ilvl w:val="0"/>
                <w:numId w:val="10"/>
              </w:num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54B93">
              <w:rPr>
                <w:rFonts w:asciiTheme="minorHAnsi" w:hAnsiTheme="minorHAnsi" w:cstheme="minorHAnsi"/>
                <w:b/>
                <w:bCs/>
                <w:lang w:val="en-GB"/>
              </w:rPr>
              <w:t>Demonstrated</w:t>
            </w:r>
            <w:r w:rsidRPr="00BC68DE">
              <w:rPr>
                <w:rFonts w:asciiTheme="minorHAnsi" w:hAnsiTheme="minorHAnsi" w:cstheme="minorHAnsi"/>
                <w:lang w:val="en-GB"/>
              </w:rPr>
              <w:t xml:space="preserve"> experience in engaging proactively with customers when experiencing challenges with timeframes and performance targets.</w:t>
            </w:r>
          </w:p>
          <w:p w14:paraId="4B691CAC" w14:textId="77777777" w:rsidR="00BE1E26" w:rsidRDefault="009730E1" w:rsidP="00BE1E26">
            <w:pPr>
              <w:numPr>
                <w:ilvl w:val="0"/>
                <w:numId w:val="10"/>
              </w:num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C68DE">
              <w:rPr>
                <w:rFonts w:asciiTheme="minorHAnsi" w:hAnsiTheme="minorHAnsi" w:cstheme="minorHAnsi"/>
                <w:lang w:val="en-GB"/>
              </w:rPr>
              <w:t>The suitability of proposed project governance arrangements.</w:t>
            </w:r>
          </w:p>
          <w:p w14:paraId="0E1BE030" w14:textId="29EF5E80" w:rsidR="00FF485D" w:rsidRPr="00BE1E26" w:rsidRDefault="00B65505" w:rsidP="00E54B93">
            <w:pPr>
              <w:spacing w:after="240"/>
              <w:ind w:left="18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E1E26">
              <w:rPr>
                <w:rFonts w:asciiTheme="minorHAnsi" w:hAnsiTheme="minorHAnsi" w:cstheme="minorHAnsi"/>
              </w:rPr>
              <w:t xml:space="preserve">Note: For this criterion, </w:t>
            </w:r>
            <w:r w:rsidRPr="00E54B93">
              <w:rPr>
                <w:rFonts w:asciiTheme="minorHAnsi" w:hAnsiTheme="minorHAnsi" w:cstheme="minorHAnsi"/>
                <w:b/>
                <w:bCs/>
              </w:rPr>
              <w:t>“demonstrated”</w:t>
            </w:r>
            <w:r w:rsidRPr="00BE1E26">
              <w:rPr>
                <w:rFonts w:asciiTheme="minorHAnsi" w:hAnsiTheme="minorHAnsi" w:cstheme="minorHAnsi"/>
              </w:rPr>
              <w:t xml:space="preserve"> means that that the tenderer will provide at least 3 references, as set out in </w:t>
            </w:r>
            <w:r w:rsidR="009017A4" w:rsidRPr="009017A4">
              <w:rPr>
                <w:rFonts w:asciiTheme="minorHAnsi" w:hAnsiTheme="minorHAnsi" w:cstheme="minorHAnsi"/>
                <w:b/>
                <w:lang w:val="en-GB"/>
              </w:rPr>
              <w:t>Section: 4.3 –</w:t>
            </w:r>
            <w:r w:rsidR="009017A4" w:rsidRPr="009017A4">
              <w:rPr>
                <w:rFonts w:asciiTheme="minorHAnsi" w:hAnsiTheme="minorHAnsi" w:cstheme="minorHAnsi"/>
                <w:b/>
              </w:rPr>
              <w:t xml:space="preserve"> Response Form – Technical:</w:t>
            </w:r>
            <w:r w:rsidR="009017A4" w:rsidRPr="009017A4">
              <w:rPr>
                <w:rFonts w:asciiTheme="minorHAnsi" w:hAnsiTheme="minorHAnsi" w:cstheme="minorHAnsi"/>
                <w:b/>
                <w:lang w:val="en-GB"/>
              </w:rPr>
              <w:t xml:space="preserve"> </w:t>
            </w:r>
            <w:r w:rsidR="009017A4" w:rsidRPr="009017A4">
              <w:rPr>
                <w:rFonts w:asciiTheme="minorHAnsi" w:hAnsiTheme="minorHAnsi" w:cstheme="minorHAnsi"/>
                <w:b/>
              </w:rPr>
              <w:t>ITEM 13 – Tenderer’s references</w:t>
            </w:r>
            <w:r w:rsidR="009017A4" w:rsidRPr="009017A4">
              <w:rPr>
                <w:rFonts w:asciiTheme="minorHAnsi" w:hAnsiTheme="minorHAnsi" w:cstheme="minorHAnsi"/>
              </w:rPr>
              <w:t xml:space="preserve">. </w:t>
            </w:r>
            <w:r w:rsidRPr="00BE1E26">
              <w:rPr>
                <w:rFonts w:asciiTheme="minorHAnsi" w:hAnsiTheme="minorHAnsi" w:cstheme="minorHAnsi"/>
              </w:rPr>
              <w:t>In addition, other evidence may be required in the Evaluation Process.</w:t>
            </w:r>
          </w:p>
        </w:tc>
        <w:tc>
          <w:tcPr>
            <w:tcW w:w="1276" w:type="dxa"/>
          </w:tcPr>
          <w:p w14:paraId="5859F129" w14:textId="754285B7" w:rsidR="009730E1" w:rsidRPr="00BC68DE" w:rsidRDefault="00A21BED"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5</w:t>
            </w:r>
          </w:p>
        </w:tc>
      </w:tr>
      <w:tr w:rsidR="009730E1" w:rsidRPr="00BC68DE" w14:paraId="22832709" w14:textId="317C0868" w:rsidTr="008D3E2F">
        <w:tc>
          <w:tcPr>
            <w:cnfStyle w:val="001000000000" w:firstRow="0" w:lastRow="0" w:firstColumn="1" w:lastColumn="0" w:oddVBand="0" w:evenVBand="0" w:oddHBand="0" w:evenHBand="0" w:firstRowFirstColumn="0" w:firstRowLastColumn="0" w:lastRowFirstColumn="0" w:lastRowLastColumn="0"/>
            <w:tcW w:w="2121" w:type="dxa"/>
          </w:tcPr>
          <w:p w14:paraId="19CB0EE6" w14:textId="77777777" w:rsidR="009730E1" w:rsidRPr="00BC68DE" w:rsidRDefault="009730E1" w:rsidP="00452B52">
            <w:pPr>
              <w:spacing w:after="240"/>
              <w:jc w:val="both"/>
              <w:rPr>
                <w:rFonts w:asciiTheme="minorHAnsi" w:hAnsiTheme="minorHAnsi" w:cstheme="minorHAnsi"/>
                <w:lang w:val="en-GB"/>
              </w:rPr>
            </w:pPr>
          </w:p>
        </w:tc>
        <w:tc>
          <w:tcPr>
            <w:tcW w:w="5954" w:type="dxa"/>
          </w:tcPr>
          <w:p w14:paraId="1E074A06" w14:textId="1D1408B1" w:rsidR="009730E1" w:rsidRPr="004F4847" w:rsidRDefault="009730E1"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lang w:val="en-GB"/>
              </w:rPr>
            </w:pPr>
            <w:r w:rsidRPr="004F4847">
              <w:rPr>
                <w:rFonts w:asciiTheme="minorHAnsi" w:hAnsiTheme="minorHAnsi" w:cstheme="minorHAnsi"/>
                <w:b/>
                <w:bCs/>
                <w:lang w:val="en-GB"/>
              </w:rPr>
              <w:t xml:space="preserve">Total </w:t>
            </w:r>
            <w:r w:rsidR="00DA57D3">
              <w:rPr>
                <w:rFonts w:asciiTheme="minorHAnsi" w:hAnsiTheme="minorHAnsi" w:cstheme="minorHAnsi"/>
                <w:b/>
                <w:bCs/>
                <w:lang w:val="en-GB"/>
              </w:rPr>
              <w:t xml:space="preserve">Maximum Score </w:t>
            </w:r>
            <w:r w:rsidRPr="004F4847">
              <w:rPr>
                <w:rFonts w:asciiTheme="minorHAnsi" w:hAnsiTheme="minorHAnsi" w:cstheme="minorHAnsi"/>
                <w:b/>
                <w:bCs/>
                <w:lang w:val="en-GB"/>
              </w:rPr>
              <w:t>for Technical Evaluation</w:t>
            </w:r>
          </w:p>
        </w:tc>
        <w:tc>
          <w:tcPr>
            <w:tcW w:w="1276" w:type="dxa"/>
          </w:tcPr>
          <w:p w14:paraId="7E5B4629" w14:textId="57530DC5" w:rsidR="009730E1" w:rsidRDefault="002C6B30"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10</w:t>
            </w:r>
            <w:r w:rsidR="009730E1">
              <w:rPr>
                <w:rFonts w:asciiTheme="minorHAnsi" w:hAnsiTheme="minorHAnsi" w:cstheme="minorHAnsi"/>
              </w:rPr>
              <w:t>0</w:t>
            </w:r>
          </w:p>
        </w:tc>
      </w:tr>
    </w:tbl>
    <w:p w14:paraId="3CFD66B9" w14:textId="77777777" w:rsidR="002D6001" w:rsidRDefault="002D6001" w:rsidP="00FE1383">
      <w:pPr>
        <w:rPr>
          <w:rFonts w:asciiTheme="minorHAnsi" w:hAnsiTheme="minorHAnsi" w:cstheme="minorHAnsi"/>
          <w:lang w:val="en-GB"/>
        </w:rPr>
      </w:pPr>
    </w:p>
    <w:p w14:paraId="16F723FC" w14:textId="42FB47C7" w:rsidR="00FE1383" w:rsidRPr="00FE1383" w:rsidRDefault="00FE1383" w:rsidP="00FE1383">
      <w:pPr>
        <w:rPr>
          <w:rFonts w:asciiTheme="minorHAnsi" w:hAnsiTheme="minorHAnsi" w:cstheme="minorHAnsi"/>
          <w:lang w:val="en-GB"/>
        </w:rPr>
      </w:pPr>
      <w:r w:rsidRPr="00FE1383">
        <w:rPr>
          <w:rFonts w:asciiTheme="minorHAnsi" w:hAnsiTheme="minorHAnsi" w:cstheme="minorHAnsi"/>
          <w:lang w:val="en-GB"/>
        </w:rPr>
        <w:t xml:space="preserve">The separate result of the technical evaluation will be the accumulated score obtained for each Tender multiplied with the weight of the technical component, </w:t>
      </w:r>
      <w:r w:rsidRPr="00FE1383">
        <w:rPr>
          <w:rFonts w:asciiTheme="minorHAnsi" w:hAnsiTheme="minorHAnsi" w:cstheme="minorHAnsi"/>
          <w:lang w:val="en-GB"/>
        </w:rPr>
        <w:fldChar w:fldCharType="begin"/>
      </w:r>
      <w:r w:rsidRPr="00FE1383">
        <w:rPr>
          <w:rFonts w:asciiTheme="minorHAnsi" w:hAnsiTheme="minorHAnsi" w:cstheme="minorHAnsi"/>
          <w:lang w:val="en-GB"/>
        </w:rPr>
        <w:instrText xml:space="preserve"> REF Technical \h </w:instrText>
      </w:r>
      <w:r w:rsidRPr="00FE1383">
        <w:rPr>
          <w:rFonts w:asciiTheme="minorHAnsi" w:hAnsiTheme="minorHAnsi" w:cstheme="minorHAnsi"/>
          <w:lang w:val="en-GB"/>
        </w:rPr>
      </w:r>
      <w:r w:rsidRPr="00FE1383">
        <w:rPr>
          <w:rFonts w:asciiTheme="minorHAnsi" w:hAnsiTheme="minorHAnsi" w:cstheme="minorHAnsi"/>
          <w:lang w:val="en-GB"/>
        </w:rPr>
        <w:fldChar w:fldCharType="separate"/>
      </w:r>
      <w:r w:rsidRPr="00FE1383">
        <w:rPr>
          <w:rFonts w:asciiTheme="minorHAnsi" w:hAnsiTheme="minorHAnsi" w:cstheme="minorHAnsi"/>
          <w:lang w:val="en-GB"/>
        </w:rPr>
        <w:t>70 %</w:t>
      </w:r>
      <w:r w:rsidRPr="00FE1383">
        <w:rPr>
          <w:rFonts w:asciiTheme="minorHAnsi" w:hAnsiTheme="minorHAnsi" w:cstheme="minorHAnsi"/>
        </w:rPr>
        <w:fldChar w:fldCharType="end"/>
      </w:r>
      <w:r w:rsidRPr="00FE1383">
        <w:rPr>
          <w:rFonts w:asciiTheme="minorHAnsi" w:hAnsiTheme="minorHAnsi" w:cstheme="minorHAnsi"/>
          <w:lang w:val="en-GB"/>
        </w:rPr>
        <w:t>, as defined above:</w:t>
      </w:r>
    </w:p>
    <w:p w14:paraId="68C97F80" w14:textId="77777777" w:rsidR="00723B5A" w:rsidRDefault="00723B5A" w:rsidP="00FE1383">
      <w:pPr>
        <w:rPr>
          <w:rFonts w:asciiTheme="minorHAnsi" w:hAnsiTheme="minorHAnsi" w:cstheme="minorHAnsi"/>
          <w:i/>
          <w:iCs/>
          <w:lang w:val="en-GB"/>
        </w:rPr>
      </w:pPr>
      <w:bookmarkStart w:id="10" w:name="_Hlk26878408"/>
    </w:p>
    <w:p w14:paraId="222C4999" w14:textId="3B23D5AF" w:rsidR="00FE1383" w:rsidRPr="00FE1383" w:rsidRDefault="00FE1383" w:rsidP="00FE1383">
      <w:pPr>
        <w:rPr>
          <w:rFonts w:asciiTheme="minorHAnsi" w:hAnsiTheme="minorHAnsi" w:cstheme="minorHAnsi"/>
          <w:i/>
          <w:iCs/>
          <w:lang w:val="en-GB"/>
        </w:rPr>
      </w:pPr>
      <w:r w:rsidRPr="00FE1383">
        <w:rPr>
          <w:rFonts w:asciiTheme="minorHAnsi" w:hAnsiTheme="minorHAnsi" w:cstheme="minorHAnsi"/>
          <w:i/>
          <w:iCs/>
          <w:lang w:val="en-GB"/>
        </w:rPr>
        <w:t xml:space="preserve">tv = </w:t>
      </w:r>
      <w:proofErr w:type="spellStart"/>
      <w:r w:rsidRPr="00FE1383">
        <w:rPr>
          <w:rFonts w:asciiTheme="minorHAnsi" w:hAnsiTheme="minorHAnsi" w:cstheme="minorHAnsi"/>
          <w:i/>
          <w:iCs/>
          <w:lang w:val="en-GB"/>
        </w:rPr>
        <w:t>ts</w:t>
      </w:r>
      <w:proofErr w:type="spellEnd"/>
      <w:r w:rsidRPr="00FE1383">
        <w:rPr>
          <w:rFonts w:asciiTheme="minorHAnsi" w:hAnsiTheme="minorHAnsi" w:cstheme="minorHAnsi"/>
          <w:i/>
          <w:iCs/>
          <w:lang w:val="en-GB"/>
        </w:rPr>
        <w:t xml:space="preserve"> * </w:t>
      </w:r>
      <w:proofErr w:type="spellStart"/>
      <w:r w:rsidRPr="00FE1383">
        <w:rPr>
          <w:rFonts w:asciiTheme="minorHAnsi" w:hAnsiTheme="minorHAnsi" w:cstheme="minorHAnsi"/>
          <w:i/>
          <w:iCs/>
          <w:lang w:val="en-GB"/>
        </w:rPr>
        <w:t>tw</w:t>
      </w:r>
      <w:proofErr w:type="spellEnd"/>
      <w:r w:rsidRPr="00FE1383">
        <w:rPr>
          <w:rFonts w:asciiTheme="minorHAnsi" w:hAnsiTheme="minorHAnsi" w:cstheme="minorHAnsi"/>
          <w:i/>
          <w:iCs/>
          <w:lang w:val="en-GB"/>
        </w:rPr>
        <w:t xml:space="preserve">, </w:t>
      </w:r>
      <w:r w:rsidRPr="00FE1383">
        <w:rPr>
          <w:rFonts w:asciiTheme="minorHAnsi" w:hAnsiTheme="minorHAnsi" w:cstheme="minorHAnsi"/>
          <w:i/>
          <w:iCs/>
          <w:u w:val="single"/>
          <w:lang w:val="en-GB"/>
        </w:rPr>
        <w:t>where</w:t>
      </w:r>
      <w:r w:rsidRPr="00FE1383">
        <w:rPr>
          <w:rFonts w:asciiTheme="minorHAnsi" w:hAnsiTheme="minorHAnsi" w:cstheme="minorHAnsi"/>
          <w:i/>
          <w:iCs/>
          <w:lang w:val="en-GB"/>
        </w:rPr>
        <w:t>:</w:t>
      </w:r>
    </w:p>
    <w:p w14:paraId="18103E43" w14:textId="77777777" w:rsidR="00FE1383" w:rsidRPr="00FE1383" w:rsidRDefault="00FE1383" w:rsidP="00FE1383">
      <w:pPr>
        <w:rPr>
          <w:rFonts w:asciiTheme="minorHAnsi" w:hAnsiTheme="minorHAnsi" w:cstheme="minorHAnsi"/>
          <w:lang w:val="en-GB"/>
        </w:rPr>
      </w:pPr>
      <w:r w:rsidRPr="00FE1383">
        <w:rPr>
          <w:rFonts w:asciiTheme="minorHAnsi" w:hAnsiTheme="minorHAnsi" w:cstheme="minorHAnsi"/>
          <w:lang w:val="en-GB"/>
        </w:rPr>
        <w:t>tv = total technical value</w:t>
      </w:r>
    </w:p>
    <w:p w14:paraId="42315559" w14:textId="77777777" w:rsidR="00FE1383" w:rsidRPr="00FE1383" w:rsidRDefault="00FE1383" w:rsidP="00FE1383">
      <w:pPr>
        <w:rPr>
          <w:rFonts w:asciiTheme="minorHAnsi" w:hAnsiTheme="minorHAnsi" w:cstheme="minorHAnsi"/>
          <w:lang w:val="en-GB"/>
        </w:rPr>
      </w:pPr>
      <w:proofErr w:type="spellStart"/>
      <w:r w:rsidRPr="00FE1383">
        <w:rPr>
          <w:rFonts w:asciiTheme="minorHAnsi" w:hAnsiTheme="minorHAnsi" w:cstheme="minorHAnsi"/>
          <w:lang w:val="en-GB"/>
        </w:rPr>
        <w:t>ts</w:t>
      </w:r>
      <w:proofErr w:type="spellEnd"/>
      <w:r w:rsidRPr="00FE1383">
        <w:rPr>
          <w:rFonts w:asciiTheme="minorHAnsi" w:hAnsiTheme="minorHAnsi" w:cstheme="minorHAnsi"/>
          <w:lang w:val="en-GB"/>
        </w:rPr>
        <w:t xml:space="preserve"> = technical result (technical score)</w:t>
      </w:r>
    </w:p>
    <w:p w14:paraId="79A41C55" w14:textId="616EEB62" w:rsidR="00FE1383" w:rsidRPr="00FE1383" w:rsidRDefault="00FE1383" w:rsidP="00FE1383">
      <w:pPr>
        <w:rPr>
          <w:rFonts w:asciiTheme="minorHAnsi" w:hAnsiTheme="minorHAnsi" w:cstheme="minorHAnsi"/>
          <w:lang w:val="en-GB"/>
        </w:rPr>
      </w:pPr>
      <w:proofErr w:type="spellStart"/>
      <w:r w:rsidRPr="00FE1383">
        <w:rPr>
          <w:rFonts w:asciiTheme="minorHAnsi" w:hAnsiTheme="minorHAnsi" w:cstheme="minorHAnsi"/>
          <w:lang w:val="en-GB"/>
        </w:rPr>
        <w:t>tw</w:t>
      </w:r>
      <w:proofErr w:type="spellEnd"/>
      <w:r w:rsidRPr="00FE1383">
        <w:rPr>
          <w:rFonts w:asciiTheme="minorHAnsi" w:hAnsiTheme="minorHAnsi" w:cstheme="minorHAnsi"/>
          <w:lang w:val="en-GB"/>
        </w:rPr>
        <w:t xml:space="preserve"> = technical weight in % (technical weight)</w:t>
      </w:r>
      <w:r w:rsidR="00727F61">
        <w:rPr>
          <w:rFonts w:asciiTheme="minorHAnsi" w:hAnsiTheme="minorHAnsi" w:cstheme="minorHAnsi"/>
          <w:lang w:val="en-GB"/>
        </w:rPr>
        <w:t xml:space="preserve"> = 70%</w:t>
      </w:r>
    </w:p>
    <w:bookmarkEnd w:id="10"/>
    <w:p w14:paraId="076BA751" w14:textId="514EE980" w:rsidR="008D6CB0" w:rsidRDefault="008D6CB0">
      <w:pPr>
        <w:rPr>
          <w:rFonts w:asciiTheme="minorHAnsi" w:hAnsiTheme="minorHAnsi" w:cstheme="minorHAnsi"/>
        </w:rPr>
      </w:pPr>
    </w:p>
    <w:p w14:paraId="0E506B99" w14:textId="77777777" w:rsidR="00FE1383" w:rsidRDefault="00FE1383">
      <w:pPr>
        <w:rPr>
          <w:rFonts w:asciiTheme="minorHAnsi" w:hAnsiTheme="minorHAnsi" w:cstheme="minorHAnsi"/>
        </w:rPr>
      </w:pPr>
    </w:p>
    <w:p w14:paraId="75CE720B" w14:textId="4E8BAD89" w:rsidR="00607276" w:rsidRDefault="00E61EAC">
      <w:pPr>
        <w:rPr>
          <w:rFonts w:asciiTheme="minorHAnsi" w:hAnsiTheme="minorHAnsi" w:cstheme="minorHAnsi"/>
        </w:rPr>
      </w:pPr>
      <w:bookmarkStart w:id="11" w:name="_Toc374271007"/>
      <w:r w:rsidRPr="00E61EAC">
        <w:rPr>
          <w:rFonts w:asciiTheme="minorHAnsi" w:hAnsiTheme="minorHAnsi" w:cstheme="minorHAnsi"/>
          <w:b/>
          <w:lang w:val="en-GB"/>
        </w:rPr>
        <w:t>Evaluation of financial components</w:t>
      </w:r>
      <w:bookmarkEnd w:id="11"/>
    </w:p>
    <w:p w14:paraId="3742877C" w14:textId="77777777" w:rsidR="00E61EAC" w:rsidRPr="00BC68DE" w:rsidRDefault="00E61EAC">
      <w:pPr>
        <w:rPr>
          <w:rFonts w:asciiTheme="minorHAnsi" w:hAnsiTheme="minorHAnsi" w:cstheme="minorHAnsi"/>
        </w:rPr>
      </w:pPr>
    </w:p>
    <w:tbl>
      <w:tblPr>
        <w:tblStyle w:val="GridTable4"/>
        <w:tblW w:w="9375" w:type="dxa"/>
        <w:tblLook w:val="06A0" w:firstRow="1" w:lastRow="0" w:firstColumn="1" w:lastColumn="0" w:noHBand="1" w:noVBand="1"/>
      </w:tblPr>
      <w:tblGrid>
        <w:gridCol w:w="2122"/>
        <w:gridCol w:w="5978"/>
        <w:gridCol w:w="1275"/>
      </w:tblGrid>
      <w:tr w:rsidR="00452B52" w:rsidRPr="00BC68DE" w14:paraId="056004E3" w14:textId="77777777" w:rsidTr="00BF19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shd w:val="clear" w:color="auto" w:fill="D9D9D9" w:themeFill="background1" w:themeFillShade="D9"/>
          </w:tcPr>
          <w:p w14:paraId="25043888" w14:textId="6B7BCCC6" w:rsidR="00452B52" w:rsidRPr="00BC68DE" w:rsidRDefault="00452B52" w:rsidP="00452B52">
            <w:pPr>
              <w:spacing w:after="240"/>
              <w:jc w:val="both"/>
              <w:rPr>
                <w:rFonts w:asciiTheme="minorHAnsi" w:hAnsiTheme="minorHAnsi" w:cstheme="minorHAnsi"/>
                <w:lang w:val="en-GB"/>
              </w:rPr>
            </w:pPr>
            <w:r w:rsidRPr="00BC68DE">
              <w:rPr>
                <w:rFonts w:asciiTheme="minorHAnsi" w:hAnsiTheme="minorHAnsi" w:cstheme="minorHAnsi"/>
                <w:color w:val="000000" w:themeColor="text1"/>
              </w:rPr>
              <w:t>Financial Evaluation</w:t>
            </w:r>
          </w:p>
        </w:tc>
        <w:tc>
          <w:tcPr>
            <w:tcW w:w="5978" w:type="dxa"/>
            <w:shd w:val="clear" w:color="auto" w:fill="D9D9D9" w:themeFill="background1" w:themeFillShade="D9"/>
          </w:tcPr>
          <w:p w14:paraId="2DF971FB" w14:textId="77777777" w:rsidR="00452B52" w:rsidRPr="00BC68DE" w:rsidRDefault="00452B52" w:rsidP="00452B52">
            <w:pPr>
              <w:spacing w:after="24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1275" w:type="dxa"/>
            <w:shd w:val="clear" w:color="auto" w:fill="D9D9D9" w:themeFill="background1" w:themeFillShade="D9"/>
          </w:tcPr>
          <w:p w14:paraId="559662FA" w14:textId="049564DB" w:rsidR="00452B52" w:rsidRPr="00BC68DE" w:rsidRDefault="00076099" w:rsidP="00452B52">
            <w:pPr>
              <w:spacing w:after="24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proofErr w:type="gramStart"/>
            <w:r w:rsidRPr="00076099">
              <w:rPr>
                <w:rFonts w:asciiTheme="minorHAnsi" w:hAnsiTheme="minorHAnsi" w:cstheme="minorHAnsi"/>
                <w:color w:val="000000" w:themeColor="text1"/>
              </w:rPr>
              <w:t>Maximum  Possible</w:t>
            </w:r>
            <w:proofErr w:type="gramEnd"/>
            <w:r w:rsidRPr="00076099">
              <w:rPr>
                <w:rFonts w:asciiTheme="minorHAnsi" w:hAnsiTheme="minorHAnsi" w:cstheme="minorHAnsi"/>
                <w:color w:val="000000" w:themeColor="text1"/>
              </w:rPr>
              <w:t xml:space="preserve"> Score</w:t>
            </w:r>
          </w:p>
        </w:tc>
      </w:tr>
      <w:tr w:rsidR="00452B52" w:rsidRPr="00BC68DE" w14:paraId="2B29C8B8" w14:textId="77777777" w:rsidTr="00BF1972">
        <w:tc>
          <w:tcPr>
            <w:cnfStyle w:val="001000000000" w:firstRow="0" w:lastRow="0" w:firstColumn="1" w:lastColumn="0" w:oddVBand="0" w:evenVBand="0" w:oddHBand="0" w:evenHBand="0" w:firstRowFirstColumn="0" w:firstRowLastColumn="0" w:lastRowFirstColumn="0" w:lastRowLastColumn="0"/>
            <w:tcW w:w="2122" w:type="dxa"/>
          </w:tcPr>
          <w:p w14:paraId="4FA839CD" w14:textId="77777777" w:rsidR="00452B52" w:rsidRPr="00BC68DE" w:rsidRDefault="00452B52" w:rsidP="00452B52">
            <w:pPr>
              <w:spacing w:after="240"/>
              <w:jc w:val="both"/>
              <w:rPr>
                <w:rFonts w:asciiTheme="minorHAnsi" w:hAnsiTheme="minorHAnsi" w:cstheme="minorHAnsi"/>
              </w:rPr>
            </w:pPr>
            <w:r w:rsidRPr="00BC68DE">
              <w:rPr>
                <w:rFonts w:asciiTheme="minorHAnsi" w:hAnsiTheme="minorHAnsi" w:cstheme="minorHAnsi"/>
              </w:rPr>
              <w:t>Financial Considerations</w:t>
            </w:r>
          </w:p>
        </w:tc>
        <w:tc>
          <w:tcPr>
            <w:tcW w:w="5978" w:type="dxa"/>
          </w:tcPr>
          <w:p w14:paraId="03BE564D" w14:textId="77777777" w:rsidR="00452B52" w:rsidRPr="00BC68DE" w:rsidRDefault="00452B52"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BC68DE">
              <w:rPr>
                <w:rFonts w:asciiTheme="minorHAnsi" w:hAnsiTheme="minorHAnsi" w:cstheme="minorHAnsi"/>
                <w:lang w:val="en-GB"/>
              </w:rPr>
              <w:t>The prices and pricing offered by the Tenderer and all other financial considerations, including the effectiveness of any Other Pricing Model offered.</w:t>
            </w:r>
          </w:p>
          <w:p w14:paraId="38017FDF" w14:textId="77777777" w:rsidR="00452B52" w:rsidRPr="00BC68DE" w:rsidRDefault="00452B52"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275" w:type="dxa"/>
          </w:tcPr>
          <w:p w14:paraId="2C9354D2" w14:textId="4EBD7C7E" w:rsidR="00452B52" w:rsidRPr="00BC68DE" w:rsidRDefault="00452B52"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C68DE">
              <w:rPr>
                <w:rFonts w:asciiTheme="minorHAnsi" w:hAnsiTheme="minorHAnsi" w:cstheme="minorHAnsi"/>
              </w:rPr>
              <w:t>30</w:t>
            </w:r>
          </w:p>
        </w:tc>
      </w:tr>
      <w:tr w:rsidR="00452B52" w:rsidRPr="00BC68DE" w14:paraId="7CD28F54" w14:textId="77777777" w:rsidTr="00BF1972">
        <w:tc>
          <w:tcPr>
            <w:cnfStyle w:val="001000000000" w:firstRow="0" w:lastRow="0" w:firstColumn="1" w:lastColumn="0" w:oddVBand="0" w:evenVBand="0" w:oddHBand="0" w:evenHBand="0" w:firstRowFirstColumn="0" w:firstRowLastColumn="0" w:lastRowFirstColumn="0" w:lastRowLastColumn="0"/>
            <w:tcW w:w="2122" w:type="dxa"/>
          </w:tcPr>
          <w:p w14:paraId="7D05F8CE" w14:textId="77777777" w:rsidR="00452B52" w:rsidRPr="00BC68DE" w:rsidRDefault="00452B52" w:rsidP="00452B52">
            <w:pPr>
              <w:spacing w:after="240"/>
              <w:jc w:val="both"/>
              <w:rPr>
                <w:rFonts w:asciiTheme="minorHAnsi" w:hAnsiTheme="minorHAnsi" w:cstheme="minorHAnsi"/>
              </w:rPr>
            </w:pPr>
            <w:r w:rsidRPr="00BC68DE">
              <w:rPr>
                <w:rFonts w:asciiTheme="minorHAnsi" w:hAnsiTheme="minorHAnsi" w:cstheme="minorHAnsi"/>
              </w:rPr>
              <w:lastRenderedPageBreak/>
              <w:t>Commercial Viability</w:t>
            </w:r>
          </w:p>
        </w:tc>
        <w:tc>
          <w:tcPr>
            <w:tcW w:w="5978" w:type="dxa"/>
          </w:tcPr>
          <w:p w14:paraId="6926FF5A" w14:textId="77777777" w:rsidR="00452B52" w:rsidRPr="00BC68DE" w:rsidRDefault="00452B52"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C68DE">
              <w:rPr>
                <w:rFonts w:asciiTheme="minorHAnsi" w:hAnsiTheme="minorHAnsi" w:cstheme="minorHAnsi"/>
                <w:lang w:val="en-GB"/>
              </w:rPr>
              <w:t>The financial viability and associated of the Tenderer.</w:t>
            </w:r>
          </w:p>
        </w:tc>
        <w:tc>
          <w:tcPr>
            <w:tcW w:w="1275" w:type="dxa"/>
          </w:tcPr>
          <w:p w14:paraId="181F1E1A" w14:textId="77777777" w:rsidR="00452B52" w:rsidRPr="00BC68DE" w:rsidRDefault="00452B52" w:rsidP="00452B52">
            <w:pPr>
              <w:spacing w:after="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C68DE">
              <w:rPr>
                <w:rFonts w:asciiTheme="minorHAnsi" w:hAnsiTheme="minorHAnsi" w:cstheme="minorHAnsi"/>
              </w:rPr>
              <w:t>Not weighted</w:t>
            </w:r>
          </w:p>
        </w:tc>
      </w:tr>
    </w:tbl>
    <w:p w14:paraId="784C8685" w14:textId="77777777" w:rsidR="00CE2C94" w:rsidRDefault="00CE2C94" w:rsidP="00F00185">
      <w:pPr>
        <w:spacing w:after="240"/>
        <w:rPr>
          <w:rFonts w:ascii="Calibri" w:hAnsi="Calibri"/>
          <w:lang w:val="en-GB"/>
        </w:rPr>
      </w:pPr>
      <w:bookmarkStart w:id="12" w:name="_Hlk26879176"/>
    </w:p>
    <w:p w14:paraId="56CD9269" w14:textId="73B4F5C2" w:rsidR="00F00185" w:rsidRPr="00014002" w:rsidRDefault="00F00185" w:rsidP="00F00185">
      <w:pPr>
        <w:spacing w:after="240"/>
        <w:rPr>
          <w:rFonts w:ascii="Calibri" w:hAnsi="Calibri"/>
          <w:lang w:val="en-GB" w:eastAsia="ko-KR"/>
        </w:rPr>
      </w:pPr>
      <w:r w:rsidRPr="00014002">
        <w:rPr>
          <w:rFonts w:ascii="Calibri" w:hAnsi="Calibri"/>
          <w:lang w:val="en-GB"/>
        </w:rPr>
        <w:t xml:space="preserve">The total possible </w:t>
      </w:r>
      <w:r w:rsidRPr="00014002">
        <w:rPr>
          <w:rFonts w:ascii="Calibri" w:hAnsi="Calibri"/>
          <w:lang w:val="en-GB" w:eastAsia="ko-KR"/>
        </w:rPr>
        <w:t xml:space="preserve">score </w:t>
      </w:r>
      <w:r w:rsidRPr="00014002">
        <w:rPr>
          <w:rFonts w:ascii="Calibri" w:hAnsi="Calibri"/>
          <w:lang w:val="en-GB"/>
        </w:rPr>
        <w:t xml:space="preserve">for the financial component is </w:t>
      </w:r>
      <w:r w:rsidR="00014002">
        <w:rPr>
          <w:rFonts w:ascii="Calibri" w:hAnsi="Calibri"/>
          <w:lang w:val="en-GB"/>
        </w:rPr>
        <w:fldChar w:fldCharType="begin"/>
      </w:r>
      <w:r w:rsidR="00014002">
        <w:rPr>
          <w:rFonts w:ascii="Calibri" w:hAnsi="Calibri"/>
          <w:lang w:val="en-GB"/>
        </w:rPr>
        <w:instrText xml:space="preserve"> REF Financial \h </w:instrText>
      </w:r>
      <w:r w:rsidR="007B4DBC">
        <w:rPr>
          <w:rFonts w:ascii="Calibri" w:hAnsi="Calibri"/>
          <w:lang w:val="en-GB"/>
        </w:rPr>
        <w:instrText xml:space="preserve"> \* MERGEFORMAT </w:instrText>
      </w:r>
      <w:r w:rsidR="00014002">
        <w:rPr>
          <w:rFonts w:ascii="Calibri" w:hAnsi="Calibri"/>
          <w:lang w:val="en-GB"/>
        </w:rPr>
      </w:r>
      <w:r w:rsidR="00014002">
        <w:rPr>
          <w:rFonts w:ascii="Calibri" w:hAnsi="Calibri"/>
          <w:lang w:val="en-GB"/>
        </w:rPr>
        <w:fldChar w:fldCharType="separate"/>
      </w:r>
      <w:r w:rsidR="007168DB" w:rsidRPr="007B4DBC">
        <w:rPr>
          <w:rFonts w:ascii="Calibri" w:hAnsi="Calibri" w:cs="Calibri"/>
          <w:lang w:val="en-GB"/>
        </w:rPr>
        <w:t>30</w:t>
      </w:r>
      <w:r w:rsidR="007168DB" w:rsidRPr="00014002">
        <w:rPr>
          <w:rFonts w:ascii="Calibri" w:hAnsi="Calibri" w:cs="Calibri"/>
          <w:lang w:val="en-GB"/>
        </w:rPr>
        <w:t xml:space="preserve"> points</w:t>
      </w:r>
      <w:r w:rsidR="00014002">
        <w:rPr>
          <w:rFonts w:ascii="Calibri" w:hAnsi="Calibri"/>
          <w:lang w:val="en-GB"/>
        </w:rPr>
        <w:fldChar w:fldCharType="end"/>
      </w:r>
      <w:r w:rsidRPr="00014002">
        <w:rPr>
          <w:rFonts w:ascii="Calibri" w:hAnsi="Calibri"/>
          <w:lang w:val="en-GB"/>
        </w:rPr>
        <w:t>.</w:t>
      </w:r>
      <w:r w:rsidRPr="00014002">
        <w:rPr>
          <w:rFonts w:ascii="Calibri" w:hAnsi="Calibri"/>
          <w:lang w:val="en-GB" w:eastAsia="ko-KR"/>
        </w:rPr>
        <w:t xml:space="preserve"> </w:t>
      </w:r>
      <w:r w:rsidRPr="00014002">
        <w:rPr>
          <w:rFonts w:ascii="Calibri" w:hAnsi="Calibri"/>
          <w:lang w:val="en-GB"/>
        </w:rPr>
        <w:t xml:space="preserve">The maximum number of points assigned to </w:t>
      </w:r>
      <w:r w:rsidRPr="00014002">
        <w:rPr>
          <w:rFonts w:ascii="Calibri" w:hAnsi="Calibri"/>
          <w:lang w:val="en-GB" w:eastAsia="ko-KR"/>
        </w:rPr>
        <w:t>financial component</w:t>
      </w:r>
      <w:r w:rsidRPr="00014002">
        <w:rPr>
          <w:rFonts w:ascii="Calibri" w:hAnsi="Calibri"/>
          <w:lang w:val="en-GB"/>
        </w:rPr>
        <w:t xml:space="preserve"> shall be allocated to the lowest priced Tender. All other </w:t>
      </w:r>
      <w:r w:rsidRPr="00014002">
        <w:rPr>
          <w:rFonts w:ascii="Calibri" w:hAnsi="Calibri"/>
          <w:lang w:val="en-GB" w:eastAsia="ko-KR"/>
        </w:rPr>
        <w:t>financial</w:t>
      </w:r>
      <w:r w:rsidRPr="00014002">
        <w:rPr>
          <w:rFonts w:ascii="Calibri" w:hAnsi="Calibri"/>
          <w:lang w:val="en-GB"/>
        </w:rPr>
        <w:t xml:space="preserve"> Tenders shall receive points in inverse proportion according to the following formula:</w:t>
      </w:r>
    </w:p>
    <w:p w14:paraId="2776B27E" w14:textId="77777777" w:rsidR="00F00185" w:rsidRPr="00014002" w:rsidRDefault="00F00185" w:rsidP="00F00185">
      <w:pPr>
        <w:ind w:firstLine="720"/>
        <w:rPr>
          <w:rFonts w:ascii="Calibri" w:eastAsia="Times New Roman" w:hAnsi="Calibri"/>
          <w:i/>
          <w:iCs/>
          <w:kern w:val="2"/>
          <w:sz w:val="20"/>
          <w:szCs w:val="22"/>
          <w:u w:val="single"/>
          <w:lang w:val="en-GB" w:eastAsia="ko-KR"/>
        </w:rPr>
      </w:pPr>
      <w:r w:rsidRPr="00014002">
        <w:rPr>
          <w:rFonts w:ascii="Calibri" w:hAnsi="Calibri"/>
          <w:i/>
          <w:iCs/>
          <w:lang w:val="en-GB" w:eastAsia="ko-KR"/>
        </w:rPr>
        <w:t xml:space="preserve">p </w:t>
      </w:r>
      <w:r w:rsidRPr="00014002">
        <w:rPr>
          <w:rFonts w:ascii="Calibri" w:hAnsi="Calibri"/>
          <w:i/>
          <w:iCs/>
          <w:lang w:val="en-GB"/>
        </w:rPr>
        <w:t>= y * (</w:t>
      </w:r>
      <w:r w:rsidRPr="00014002">
        <w:rPr>
          <w:rFonts w:ascii="Calibri" w:hAnsi="Calibri"/>
          <w:i/>
          <w:iCs/>
          <w:lang w:val="en-GB" w:eastAsia="ko-KR"/>
        </w:rPr>
        <w:t xml:space="preserve">x </w:t>
      </w:r>
      <w:r w:rsidRPr="00014002">
        <w:rPr>
          <w:rFonts w:ascii="Calibri" w:hAnsi="Calibri"/>
          <w:i/>
          <w:iCs/>
          <w:lang w:val="en-GB"/>
        </w:rPr>
        <w:t>/ z</w:t>
      </w:r>
      <w:r w:rsidRPr="00014002">
        <w:rPr>
          <w:rFonts w:ascii="Calibri" w:eastAsia="Times New Roman" w:hAnsi="Calibri"/>
          <w:i/>
          <w:iCs/>
          <w:kern w:val="2"/>
          <w:sz w:val="20"/>
          <w:szCs w:val="22"/>
          <w:u w:val="single"/>
          <w:lang w:val="en-GB" w:eastAsia="ko-KR"/>
        </w:rPr>
        <w:t>), where:</w:t>
      </w:r>
    </w:p>
    <w:p w14:paraId="0FAA5847" w14:textId="77777777" w:rsidR="00F00185" w:rsidRPr="00014002" w:rsidRDefault="00F00185" w:rsidP="00F00185">
      <w:pPr>
        <w:pStyle w:val="ListParagraph"/>
        <w:ind w:leftChars="0" w:left="2160"/>
        <w:rPr>
          <w:lang w:val="en-GB"/>
        </w:rPr>
      </w:pPr>
      <w:r w:rsidRPr="00014002">
        <w:rPr>
          <w:lang w:val="en-GB"/>
        </w:rPr>
        <w:t>p = points for the financial Tender being evaluated</w:t>
      </w:r>
    </w:p>
    <w:p w14:paraId="150960BB" w14:textId="186B0AEB" w:rsidR="00F00185" w:rsidRPr="00014002" w:rsidRDefault="00F00185" w:rsidP="00F00185">
      <w:pPr>
        <w:pStyle w:val="ListParagraph"/>
        <w:ind w:leftChars="0" w:left="2160"/>
        <w:rPr>
          <w:lang w:val="en-GB"/>
        </w:rPr>
      </w:pPr>
      <w:r w:rsidRPr="00014002">
        <w:rPr>
          <w:lang w:val="en-GB"/>
        </w:rPr>
        <w:t>y = maximum number of points available for the financial Tender</w:t>
      </w:r>
      <w:r w:rsidR="00CA4C4A">
        <w:rPr>
          <w:lang w:val="en-GB"/>
        </w:rPr>
        <w:t xml:space="preserve"> </w:t>
      </w:r>
      <w:r w:rsidR="00A73AE3">
        <w:rPr>
          <w:lang w:val="en-GB"/>
        </w:rPr>
        <w:t>= 30</w:t>
      </w:r>
    </w:p>
    <w:p w14:paraId="23D09D9B" w14:textId="77777777" w:rsidR="00F00185" w:rsidRPr="00014002" w:rsidRDefault="00F00185" w:rsidP="00F00185">
      <w:pPr>
        <w:pStyle w:val="ListParagraph"/>
        <w:ind w:leftChars="0" w:left="2160"/>
        <w:rPr>
          <w:lang w:val="en-GB"/>
        </w:rPr>
      </w:pPr>
      <w:r w:rsidRPr="00014002">
        <w:rPr>
          <w:lang w:val="en-GB"/>
        </w:rPr>
        <w:t>x = price of the lowest priced Tender</w:t>
      </w:r>
    </w:p>
    <w:p w14:paraId="153B1B94" w14:textId="77777777" w:rsidR="00F00185" w:rsidRPr="00014002" w:rsidRDefault="00F00185" w:rsidP="00F00185">
      <w:pPr>
        <w:pStyle w:val="ListParagraph"/>
        <w:ind w:leftChars="900" w:left="2160"/>
        <w:rPr>
          <w:lang w:val="en-GB"/>
        </w:rPr>
      </w:pPr>
      <w:r w:rsidRPr="00014002">
        <w:rPr>
          <w:lang w:val="en-GB"/>
        </w:rPr>
        <w:t>z = price of the Tender being evaluated</w:t>
      </w:r>
    </w:p>
    <w:p w14:paraId="179DAF32" w14:textId="77777777" w:rsidR="00F00185" w:rsidRPr="00014002" w:rsidRDefault="00F00185" w:rsidP="00F00185">
      <w:pPr>
        <w:spacing w:before="120"/>
        <w:rPr>
          <w:rFonts w:ascii="Calibri" w:hAnsi="Calibri" w:cs="Calibri"/>
          <w:lang w:val="en-GB" w:eastAsia="ko-KR"/>
        </w:rPr>
      </w:pPr>
      <w:r w:rsidRPr="00014002">
        <w:rPr>
          <w:rFonts w:ascii="Calibri" w:hAnsi="Calibri" w:cs="Calibri"/>
          <w:lang w:val="en-GB" w:eastAsia="ko-KR"/>
        </w:rPr>
        <w:t>This is integrated in the final evaluation of technical and financial components, below.</w:t>
      </w:r>
    </w:p>
    <w:p w14:paraId="1756CE02" w14:textId="77777777" w:rsidR="00F00185" w:rsidRPr="00014002" w:rsidRDefault="00F00185" w:rsidP="00F00185">
      <w:pPr>
        <w:pStyle w:val="Heading3"/>
        <w:rPr>
          <w:lang w:val="en-GB"/>
        </w:rPr>
      </w:pPr>
      <w:bookmarkStart w:id="13" w:name="_Toc374271008"/>
      <w:r w:rsidRPr="00014002">
        <w:rPr>
          <w:lang w:val="en-GB"/>
        </w:rPr>
        <w:t>Evaluation of technical and financial components for total scoring</w:t>
      </w:r>
      <w:bookmarkEnd w:id="13"/>
    </w:p>
    <w:p w14:paraId="7829E915" w14:textId="48EA4709" w:rsidR="00F00185" w:rsidRPr="00014002" w:rsidRDefault="00F00185" w:rsidP="00F00185">
      <w:pPr>
        <w:rPr>
          <w:rFonts w:ascii="Calibri" w:hAnsi="Calibri"/>
          <w:lang w:val="en-GB"/>
        </w:rPr>
      </w:pPr>
      <w:r w:rsidRPr="00014002">
        <w:rPr>
          <w:rFonts w:ascii="Calibri" w:hAnsi="Calibri"/>
          <w:lang w:val="en-GB"/>
        </w:rPr>
        <w:t xml:space="preserve">To determine which Tender that presents the best Value for Money, the score for the technical component is added to the </w:t>
      </w:r>
      <w:r w:rsidRPr="00014002">
        <w:rPr>
          <w:rFonts w:ascii="Calibri" w:hAnsi="Calibri"/>
          <w:lang w:val="en-GB" w:eastAsia="ko-KR"/>
        </w:rPr>
        <w:t xml:space="preserve">score </w:t>
      </w:r>
      <w:r w:rsidRPr="00014002">
        <w:rPr>
          <w:rFonts w:ascii="Calibri" w:hAnsi="Calibri"/>
          <w:lang w:val="en-GB"/>
        </w:rPr>
        <w:t>for the financial component. The total highest score after this is the best Tender. The formula used for the complete and final evaluation is:</w:t>
      </w:r>
    </w:p>
    <w:p w14:paraId="7ADFB9F8" w14:textId="7FD27D7F" w:rsidR="00F00185" w:rsidRPr="00014002" w:rsidRDefault="00F00185" w:rsidP="00F00185">
      <w:pPr>
        <w:spacing w:before="120"/>
        <w:ind w:left="709"/>
        <w:rPr>
          <w:rFonts w:ascii="Calibri" w:hAnsi="Calibri"/>
          <w:b/>
          <w:lang w:val="en-GB"/>
        </w:rPr>
      </w:pPr>
      <w:bookmarkStart w:id="14" w:name="_Hlk26878494"/>
      <w:r w:rsidRPr="00014002">
        <w:rPr>
          <w:rFonts w:ascii="Calibri" w:hAnsi="Calibri"/>
          <w:b/>
          <w:lang w:val="en-GB"/>
        </w:rPr>
        <w:t xml:space="preserve">E = </w:t>
      </w:r>
      <w:r w:rsidR="00DD0503">
        <w:rPr>
          <w:rFonts w:ascii="Calibri" w:hAnsi="Calibri"/>
          <w:b/>
          <w:lang w:val="en-GB"/>
        </w:rPr>
        <w:t>tv + p</w:t>
      </w:r>
    </w:p>
    <w:p w14:paraId="73EE5C4C" w14:textId="2CA01433" w:rsidR="00F00185" w:rsidRDefault="00F00185" w:rsidP="00F00185">
      <w:pPr>
        <w:spacing w:before="120"/>
        <w:ind w:left="1418"/>
        <w:rPr>
          <w:rFonts w:ascii="Calibri" w:hAnsi="Calibri"/>
          <w:sz w:val="20"/>
          <w:szCs w:val="20"/>
          <w:lang w:val="en-GB"/>
        </w:rPr>
      </w:pPr>
      <w:r w:rsidRPr="00014002">
        <w:rPr>
          <w:rFonts w:ascii="Calibri" w:hAnsi="Calibri"/>
          <w:sz w:val="20"/>
          <w:szCs w:val="20"/>
          <w:lang w:val="en-GB"/>
        </w:rPr>
        <w:t xml:space="preserve">E </w:t>
      </w:r>
      <w:proofErr w:type="gramStart"/>
      <w:r w:rsidRPr="00014002">
        <w:rPr>
          <w:rFonts w:ascii="Calibri" w:hAnsi="Calibri"/>
          <w:sz w:val="20"/>
          <w:szCs w:val="20"/>
          <w:lang w:val="en-GB"/>
        </w:rPr>
        <w:t xml:space="preserve">= </w:t>
      </w:r>
      <w:r w:rsidR="00AD4340">
        <w:rPr>
          <w:rFonts w:ascii="Calibri" w:hAnsi="Calibri"/>
          <w:sz w:val="20"/>
          <w:szCs w:val="20"/>
          <w:lang w:val="en-GB"/>
        </w:rPr>
        <w:t xml:space="preserve"> </w:t>
      </w:r>
      <w:r w:rsidR="00AD4340" w:rsidRPr="00AD4340">
        <w:rPr>
          <w:rFonts w:ascii="Calibri" w:hAnsi="Calibri"/>
          <w:sz w:val="20"/>
          <w:szCs w:val="20"/>
        </w:rPr>
        <w:t>Evaluated</w:t>
      </w:r>
      <w:proofErr w:type="gramEnd"/>
      <w:r w:rsidR="00AD4340" w:rsidRPr="00AD4340">
        <w:rPr>
          <w:rFonts w:ascii="Calibri" w:hAnsi="Calibri"/>
          <w:sz w:val="20"/>
          <w:szCs w:val="20"/>
        </w:rPr>
        <w:t xml:space="preserve"> Tender Score</w:t>
      </w:r>
    </w:p>
    <w:p w14:paraId="207DA306" w14:textId="05154C93" w:rsidR="00E443C0" w:rsidRPr="00014002" w:rsidRDefault="00E443C0" w:rsidP="00F00185">
      <w:pPr>
        <w:spacing w:before="120"/>
        <w:ind w:left="1418"/>
        <w:rPr>
          <w:rFonts w:ascii="Calibri" w:hAnsi="Calibri"/>
          <w:sz w:val="20"/>
          <w:szCs w:val="20"/>
          <w:lang w:val="en-GB"/>
        </w:rPr>
      </w:pPr>
      <w:r>
        <w:rPr>
          <w:rFonts w:ascii="Calibri" w:hAnsi="Calibri"/>
          <w:sz w:val="20"/>
          <w:szCs w:val="20"/>
          <w:lang w:val="en-GB"/>
        </w:rPr>
        <w:t xml:space="preserve">tv </w:t>
      </w:r>
      <w:r w:rsidR="00173494">
        <w:rPr>
          <w:rFonts w:ascii="Calibri" w:hAnsi="Calibri"/>
          <w:sz w:val="20"/>
          <w:szCs w:val="20"/>
          <w:lang w:val="en-GB"/>
        </w:rPr>
        <w:t xml:space="preserve">= </w:t>
      </w:r>
      <w:r w:rsidR="00051E7D">
        <w:rPr>
          <w:rFonts w:ascii="Calibri" w:hAnsi="Calibri"/>
          <w:sz w:val="20"/>
          <w:szCs w:val="20"/>
          <w:lang w:val="en-GB"/>
        </w:rPr>
        <w:t>Total Technical Value, as cal</w:t>
      </w:r>
      <w:r w:rsidR="00BF3F1E">
        <w:rPr>
          <w:rFonts w:ascii="Calibri" w:hAnsi="Calibri"/>
          <w:sz w:val="20"/>
          <w:szCs w:val="20"/>
          <w:lang w:val="en-GB"/>
        </w:rPr>
        <w:t>culated above</w:t>
      </w:r>
    </w:p>
    <w:p w14:paraId="7E35EE0C" w14:textId="0DB989A6" w:rsidR="00365432" w:rsidRDefault="00B8505D" w:rsidP="00DC51CF">
      <w:pPr>
        <w:spacing w:before="120"/>
        <w:ind w:left="1418"/>
        <w:rPr>
          <w:rFonts w:ascii="Calibri" w:hAnsi="Calibri"/>
          <w:sz w:val="20"/>
          <w:szCs w:val="20"/>
          <w:lang w:val="en-GB"/>
        </w:rPr>
      </w:pPr>
      <w:r>
        <w:rPr>
          <w:rFonts w:ascii="Calibri" w:hAnsi="Calibri"/>
          <w:sz w:val="20"/>
          <w:szCs w:val="20"/>
          <w:lang w:val="en-GB"/>
        </w:rPr>
        <w:t>p</w:t>
      </w:r>
      <w:r w:rsidR="00F00185" w:rsidRPr="00014002">
        <w:rPr>
          <w:rFonts w:ascii="Calibri" w:hAnsi="Calibri"/>
          <w:sz w:val="20"/>
          <w:szCs w:val="20"/>
          <w:lang w:val="en-GB"/>
        </w:rPr>
        <w:t xml:space="preserve"> = </w:t>
      </w:r>
      <w:r w:rsidR="00B565ED">
        <w:rPr>
          <w:rFonts w:ascii="Calibri" w:hAnsi="Calibri"/>
          <w:sz w:val="20"/>
          <w:szCs w:val="20"/>
          <w:lang w:val="en-GB"/>
        </w:rPr>
        <w:t xml:space="preserve">points </w:t>
      </w:r>
      <w:r w:rsidR="00BF3F1E">
        <w:rPr>
          <w:rFonts w:ascii="Calibri" w:hAnsi="Calibri"/>
          <w:sz w:val="20"/>
          <w:szCs w:val="20"/>
          <w:lang w:val="en-GB"/>
        </w:rPr>
        <w:t xml:space="preserve">for the </w:t>
      </w:r>
      <w:r w:rsidR="00C74C36">
        <w:rPr>
          <w:rFonts w:ascii="Calibri" w:hAnsi="Calibri"/>
          <w:sz w:val="20"/>
          <w:szCs w:val="20"/>
          <w:lang w:val="en-GB"/>
        </w:rPr>
        <w:t xml:space="preserve">financial </w:t>
      </w:r>
      <w:r w:rsidR="00F00185" w:rsidRPr="00014002">
        <w:rPr>
          <w:rFonts w:ascii="Calibri" w:hAnsi="Calibri"/>
          <w:sz w:val="20"/>
          <w:szCs w:val="20"/>
          <w:lang w:val="en-GB"/>
        </w:rPr>
        <w:t>Tender being evaluated</w:t>
      </w:r>
      <w:bookmarkEnd w:id="12"/>
      <w:bookmarkEnd w:id="14"/>
      <w:r w:rsidR="00C3227F">
        <w:rPr>
          <w:rFonts w:ascii="Calibri" w:hAnsi="Calibri"/>
          <w:sz w:val="20"/>
          <w:szCs w:val="20"/>
          <w:lang w:val="en-GB"/>
        </w:rPr>
        <w:t>, as calculated above</w:t>
      </w:r>
    </w:p>
    <w:p w14:paraId="62B1FDD3" w14:textId="635B32C4" w:rsidR="00607DFB" w:rsidRDefault="00607DFB" w:rsidP="00F00185">
      <w:pPr>
        <w:ind w:left="1701"/>
        <w:rPr>
          <w:rFonts w:ascii="Calibri" w:hAnsi="Calibri"/>
          <w:sz w:val="20"/>
          <w:szCs w:val="20"/>
          <w:lang w:val="en-GB"/>
        </w:rPr>
      </w:pPr>
    </w:p>
    <w:p w14:paraId="4BB8F172" w14:textId="3688ACE9" w:rsidR="00995FA6" w:rsidRPr="00014002" w:rsidRDefault="00995FA6" w:rsidP="008D3E2F">
      <w:pPr>
        <w:ind w:left="-142"/>
        <w:rPr>
          <w:rFonts w:ascii="Calibri" w:hAnsi="Calibri"/>
          <w:sz w:val="20"/>
          <w:szCs w:val="20"/>
          <w:lang w:val="en-GB"/>
        </w:rPr>
      </w:pPr>
      <w:r w:rsidRPr="00995FA6">
        <w:rPr>
          <w:rFonts w:ascii="Calibri" w:hAnsi="Calibri"/>
          <w:sz w:val="20"/>
          <w:szCs w:val="20"/>
        </w:rPr>
        <w:t>The tender with the highest Evaluated Tender Score (</w:t>
      </w:r>
      <w:r w:rsidR="00214BC7">
        <w:rPr>
          <w:rFonts w:ascii="Calibri" w:hAnsi="Calibri"/>
          <w:sz w:val="20"/>
          <w:szCs w:val="20"/>
        </w:rPr>
        <w:t>E</w:t>
      </w:r>
      <w:r w:rsidRPr="00995FA6">
        <w:rPr>
          <w:rFonts w:ascii="Calibri" w:hAnsi="Calibri"/>
          <w:sz w:val="20"/>
          <w:szCs w:val="20"/>
        </w:rPr>
        <w:t>) among responsive tenders shall be termed the Lowest Evaluated Tender and is eligible for Contract award</w:t>
      </w:r>
    </w:p>
    <w:p w14:paraId="52171D9C" w14:textId="77777777" w:rsidR="00E87A57" w:rsidRPr="00014002" w:rsidRDefault="00E87A57" w:rsidP="00E87A57">
      <w:pPr>
        <w:pStyle w:val="Heading3"/>
        <w:rPr>
          <w:lang w:val="en-GB"/>
        </w:rPr>
      </w:pPr>
      <w:r w:rsidRPr="00014002">
        <w:rPr>
          <w:lang w:val="en-GB"/>
        </w:rPr>
        <w:t>Equal scoring result</w:t>
      </w:r>
    </w:p>
    <w:p w14:paraId="5BD7D305" w14:textId="77777777" w:rsidR="00E87A57" w:rsidRPr="00014002" w:rsidRDefault="00E87A57" w:rsidP="00E87A57">
      <w:pPr>
        <w:spacing w:before="120"/>
        <w:jc w:val="both"/>
        <w:rPr>
          <w:rFonts w:ascii="Calibri" w:hAnsi="Calibri" w:cs="Calibri"/>
          <w:lang w:val="en-GB"/>
        </w:rPr>
      </w:pPr>
      <w:r w:rsidRPr="00014002">
        <w:rPr>
          <w:rFonts w:ascii="Calibri" w:hAnsi="Calibri" w:cs="Calibri"/>
          <w:lang w:val="en-GB"/>
        </w:rPr>
        <w:t>In the case of equal results of the total scoring between two or more Tenders, the following shall apply:</w:t>
      </w:r>
    </w:p>
    <w:p w14:paraId="01C74F7F" w14:textId="77777777" w:rsidR="00E87A57" w:rsidRPr="00014002" w:rsidRDefault="00E87A57" w:rsidP="00E87A57">
      <w:pPr>
        <w:pStyle w:val="ListParagraph"/>
        <w:numPr>
          <w:ilvl w:val="0"/>
          <w:numId w:val="8"/>
        </w:numPr>
        <w:spacing w:before="120"/>
        <w:ind w:leftChars="0"/>
        <w:rPr>
          <w:rFonts w:cs="Calibri"/>
          <w:lang w:val="en-GB"/>
        </w:rPr>
      </w:pPr>
      <w:r w:rsidRPr="00014002">
        <w:rPr>
          <w:lang w:val="en-GB"/>
        </w:rPr>
        <w:t>The highest technical score is awarded the Contract</w:t>
      </w:r>
    </w:p>
    <w:p w14:paraId="56416518" w14:textId="77777777" w:rsidR="00E87A57" w:rsidRPr="00014002" w:rsidRDefault="00E87A57" w:rsidP="00E87A57">
      <w:pPr>
        <w:pStyle w:val="ListParagraph"/>
        <w:numPr>
          <w:ilvl w:val="0"/>
          <w:numId w:val="8"/>
        </w:numPr>
        <w:spacing w:before="120"/>
        <w:ind w:leftChars="0"/>
        <w:rPr>
          <w:rFonts w:cs="Calibri"/>
          <w:lang w:val="en-GB"/>
        </w:rPr>
      </w:pPr>
      <w:r w:rsidRPr="00014002">
        <w:rPr>
          <w:lang w:val="en-GB"/>
        </w:rPr>
        <w:t>If still equal, the equally scored Tenderers will be invited to submit a ‘Best and Final Tender’ on the financial component</w:t>
      </w:r>
    </w:p>
    <w:p w14:paraId="25D03F23" w14:textId="34591C78" w:rsidR="00E87A57" w:rsidRPr="00014002" w:rsidRDefault="00E87A57" w:rsidP="00E87A57">
      <w:pPr>
        <w:pStyle w:val="ListParagraph"/>
        <w:numPr>
          <w:ilvl w:val="0"/>
          <w:numId w:val="8"/>
        </w:numPr>
        <w:spacing w:before="120"/>
        <w:ind w:leftChars="0"/>
        <w:rPr>
          <w:rFonts w:cs="Calibri"/>
          <w:lang w:val="en-GB"/>
        </w:rPr>
      </w:pPr>
      <w:r w:rsidRPr="00014002">
        <w:rPr>
          <w:lang w:val="en-GB"/>
        </w:rPr>
        <w:t xml:space="preserve">Should the above, very exceptionally, not result in determining the best </w:t>
      </w:r>
      <w:r w:rsidR="004D0781">
        <w:rPr>
          <w:lang w:val="en-GB"/>
        </w:rPr>
        <w:t>V</w:t>
      </w:r>
      <w:r w:rsidRPr="00014002">
        <w:rPr>
          <w:lang w:val="en-GB"/>
        </w:rPr>
        <w:t xml:space="preserve">alue for </w:t>
      </w:r>
      <w:r w:rsidR="004D0781">
        <w:rPr>
          <w:lang w:val="en-GB"/>
        </w:rPr>
        <w:t>M</w:t>
      </w:r>
      <w:r w:rsidRPr="00014002">
        <w:rPr>
          <w:lang w:val="en-GB"/>
        </w:rPr>
        <w:t>oney, the award of a Contract will be decided by drawing of lots</w:t>
      </w:r>
    </w:p>
    <w:p w14:paraId="603E5386" w14:textId="77777777" w:rsidR="00E87A57" w:rsidRPr="00014002" w:rsidRDefault="00E87A57" w:rsidP="00E87A57">
      <w:pPr>
        <w:spacing w:before="120"/>
        <w:jc w:val="both"/>
        <w:rPr>
          <w:rFonts w:ascii="Calibri" w:hAnsi="Calibri" w:cs="Calibri"/>
          <w:lang w:val="en-GB"/>
        </w:rPr>
      </w:pPr>
    </w:p>
    <w:sectPr w:rsidR="00E87A57" w:rsidRPr="00014002" w:rsidSect="00014002">
      <w:footerReference w:type="default" r:id="rId11"/>
      <w:headerReference w:type="first" r:id="rId12"/>
      <w:type w:val="oddPage"/>
      <w:pgSz w:w="11907" w:h="16839" w:code="9"/>
      <w:pgMar w:top="1560" w:right="1152" w:bottom="1080" w:left="1152" w:header="284" w:footer="41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3C2EF" w14:textId="77777777" w:rsidR="00815D20" w:rsidRDefault="00815D20">
      <w:r>
        <w:separator/>
      </w:r>
    </w:p>
  </w:endnote>
  <w:endnote w:type="continuationSeparator" w:id="0">
    <w:p w14:paraId="358E9441" w14:textId="77777777" w:rsidR="00815D20" w:rsidRDefault="00815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106B2" w:rsidRPr="00E106B2">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106B2" w:rsidRPr="00E106B2">
      <w:rPr>
        <w:noProof/>
        <w:color w:val="17365D" w:themeColor="text2" w:themeShade="BF"/>
        <w:lang w:val="sv-SE"/>
      </w:rPr>
      <w:t>4</w:t>
    </w:r>
    <w:r>
      <w:rPr>
        <w:color w:val="17365D" w:themeColor="text2" w:themeShade="BF"/>
      </w:rPr>
      <w:fldChar w:fldCharType="end"/>
    </w:r>
  </w:p>
  <w:p w14:paraId="213B5D63" w14:textId="19942C11" w:rsidR="00D15CF2" w:rsidRDefault="00D15CF2" w:rsidP="004878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C634A" w14:textId="77777777" w:rsidR="00815D20" w:rsidRDefault="00815D20">
      <w:r>
        <w:separator/>
      </w:r>
    </w:p>
  </w:footnote>
  <w:footnote w:type="continuationSeparator" w:id="0">
    <w:p w14:paraId="3B771052" w14:textId="77777777" w:rsidR="00815D20" w:rsidRDefault="00815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77437A02" w:rsidR="00D15CF2" w:rsidRPr="00014002" w:rsidRDefault="00014002" w:rsidP="00014002">
    <w:pPr>
      <w:pStyle w:val="Header"/>
      <w:tabs>
        <w:tab w:val="clear" w:pos="4320"/>
        <w:tab w:val="clear" w:pos="8640"/>
        <w:tab w:val="center" w:pos="4820"/>
        <w:tab w:val="right" w:pos="9603"/>
      </w:tabs>
      <w:rPr>
        <w:rFonts w:asciiTheme="minorHAnsi" w:hAnsiTheme="minorHAnsi" w:cs="Calibri"/>
        <w:szCs w:val="24"/>
      </w:rPr>
    </w:pPr>
    <w:r>
      <w:rPr>
        <w:rFonts w:asciiTheme="minorHAnsi" w:hAnsiTheme="minorHAnsi" w:cs="Calibri"/>
        <w:sz w:val="20"/>
      </w:rPr>
      <w:tab/>
    </w:r>
    <w:r w:rsidRPr="008F4C08">
      <w:rPr>
        <w:noProof/>
      </w:rPr>
      <w:drawing>
        <wp:inline distT="0" distB="0" distL="0" distR="0" wp14:anchorId="1A72DE50" wp14:editId="43C76CDE">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B8B6C72"/>
    <w:multiLevelType w:val="hybridMultilevel"/>
    <w:tmpl w:val="3E9AF6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2AFE00C9"/>
    <w:multiLevelType w:val="hybridMultilevel"/>
    <w:tmpl w:val="96885CE4"/>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5"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7D1745"/>
    <w:multiLevelType w:val="hybridMultilevel"/>
    <w:tmpl w:val="A5E6114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cs="Wingdings" w:hint="default"/>
      </w:rPr>
    </w:lvl>
    <w:lvl w:ilvl="3" w:tplc="0C090001">
      <w:start w:val="1"/>
      <w:numFmt w:val="bullet"/>
      <w:lvlText w:val=""/>
      <w:lvlJc w:val="left"/>
      <w:pPr>
        <w:ind w:left="2880" w:hanging="360"/>
      </w:pPr>
      <w:rPr>
        <w:rFonts w:ascii="Symbol" w:hAnsi="Symbol" w:cs="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cs="Wingdings" w:hint="default"/>
      </w:rPr>
    </w:lvl>
    <w:lvl w:ilvl="6" w:tplc="0C090001">
      <w:start w:val="1"/>
      <w:numFmt w:val="bullet"/>
      <w:lvlText w:val=""/>
      <w:lvlJc w:val="left"/>
      <w:pPr>
        <w:ind w:left="5040" w:hanging="360"/>
      </w:pPr>
      <w:rPr>
        <w:rFonts w:ascii="Symbol" w:hAnsi="Symbol" w:cs="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cs="Wingdings" w:hint="default"/>
      </w:rPr>
    </w:lvl>
  </w:abstractNum>
  <w:abstractNum w:abstractNumId="8"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414329356">
    <w:abstractNumId w:val="3"/>
  </w:num>
  <w:num w:numId="2" w16cid:durableId="546795823">
    <w:abstractNumId w:val="10"/>
  </w:num>
  <w:num w:numId="3" w16cid:durableId="442774403">
    <w:abstractNumId w:val="9"/>
  </w:num>
  <w:num w:numId="4" w16cid:durableId="1668435988">
    <w:abstractNumId w:val="8"/>
  </w:num>
  <w:num w:numId="5" w16cid:durableId="1556886923">
    <w:abstractNumId w:val="0"/>
  </w:num>
  <w:num w:numId="6" w16cid:durableId="1540825093">
    <w:abstractNumId w:val="6"/>
  </w:num>
  <w:num w:numId="7" w16cid:durableId="1425689145">
    <w:abstractNumId w:val="1"/>
  </w:num>
  <w:num w:numId="8" w16cid:durableId="488525079">
    <w:abstractNumId w:val="5"/>
  </w:num>
  <w:num w:numId="9" w16cid:durableId="1559394347">
    <w:abstractNumId w:val="7"/>
  </w:num>
  <w:num w:numId="10" w16cid:durableId="358044801">
    <w:abstractNumId w:val="2"/>
  </w:num>
  <w:num w:numId="11" w16cid:durableId="83627037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38E0"/>
    <w:rsid w:val="00004A90"/>
    <w:rsid w:val="00004E8A"/>
    <w:rsid w:val="000054E1"/>
    <w:rsid w:val="000064BE"/>
    <w:rsid w:val="000067C4"/>
    <w:rsid w:val="000069FF"/>
    <w:rsid w:val="00010111"/>
    <w:rsid w:val="00010C91"/>
    <w:rsid w:val="0001149D"/>
    <w:rsid w:val="000114D3"/>
    <w:rsid w:val="000118C4"/>
    <w:rsid w:val="00011D76"/>
    <w:rsid w:val="00014002"/>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49EB"/>
    <w:rsid w:val="000450A4"/>
    <w:rsid w:val="000452B4"/>
    <w:rsid w:val="00046DF0"/>
    <w:rsid w:val="00047748"/>
    <w:rsid w:val="00047A7F"/>
    <w:rsid w:val="0005072F"/>
    <w:rsid w:val="00050A44"/>
    <w:rsid w:val="00050E87"/>
    <w:rsid w:val="00051E7D"/>
    <w:rsid w:val="00054BD4"/>
    <w:rsid w:val="00054FAE"/>
    <w:rsid w:val="0006191C"/>
    <w:rsid w:val="00063557"/>
    <w:rsid w:val="00064FE2"/>
    <w:rsid w:val="00066AD2"/>
    <w:rsid w:val="00066AF8"/>
    <w:rsid w:val="00072DBF"/>
    <w:rsid w:val="00072E8D"/>
    <w:rsid w:val="00073806"/>
    <w:rsid w:val="0007449D"/>
    <w:rsid w:val="00075273"/>
    <w:rsid w:val="00076099"/>
    <w:rsid w:val="000768F7"/>
    <w:rsid w:val="00077FC8"/>
    <w:rsid w:val="00081AB0"/>
    <w:rsid w:val="000826BE"/>
    <w:rsid w:val="0008503E"/>
    <w:rsid w:val="00085330"/>
    <w:rsid w:val="00085D9E"/>
    <w:rsid w:val="000862CE"/>
    <w:rsid w:val="0008679F"/>
    <w:rsid w:val="00086BC0"/>
    <w:rsid w:val="00087645"/>
    <w:rsid w:val="000876EF"/>
    <w:rsid w:val="00090132"/>
    <w:rsid w:val="00090204"/>
    <w:rsid w:val="000903AA"/>
    <w:rsid w:val="00091C02"/>
    <w:rsid w:val="00092472"/>
    <w:rsid w:val="00093B33"/>
    <w:rsid w:val="000945E8"/>
    <w:rsid w:val="00095263"/>
    <w:rsid w:val="0009579C"/>
    <w:rsid w:val="00095864"/>
    <w:rsid w:val="000A079D"/>
    <w:rsid w:val="000A181E"/>
    <w:rsid w:val="000A3A65"/>
    <w:rsid w:val="000A4C62"/>
    <w:rsid w:val="000A5296"/>
    <w:rsid w:val="000A7C73"/>
    <w:rsid w:val="000B0B90"/>
    <w:rsid w:val="000B1C2E"/>
    <w:rsid w:val="000B2C80"/>
    <w:rsid w:val="000B4497"/>
    <w:rsid w:val="000B4E7D"/>
    <w:rsid w:val="000B62F3"/>
    <w:rsid w:val="000C1387"/>
    <w:rsid w:val="000C1667"/>
    <w:rsid w:val="000C275C"/>
    <w:rsid w:val="000C4BAA"/>
    <w:rsid w:val="000C4D6D"/>
    <w:rsid w:val="000C56E9"/>
    <w:rsid w:val="000C5891"/>
    <w:rsid w:val="000C6B84"/>
    <w:rsid w:val="000C756A"/>
    <w:rsid w:val="000D09F2"/>
    <w:rsid w:val="000D1680"/>
    <w:rsid w:val="000D324F"/>
    <w:rsid w:val="000D4100"/>
    <w:rsid w:val="000D4803"/>
    <w:rsid w:val="000D4AD6"/>
    <w:rsid w:val="000E1CA4"/>
    <w:rsid w:val="000E2CD6"/>
    <w:rsid w:val="000E7FC1"/>
    <w:rsid w:val="000F1171"/>
    <w:rsid w:val="000F1B1C"/>
    <w:rsid w:val="000F23F7"/>
    <w:rsid w:val="000F282C"/>
    <w:rsid w:val="000F2E9C"/>
    <w:rsid w:val="000F35EF"/>
    <w:rsid w:val="000F37A9"/>
    <w:rsid w:val="000F6CD5"/>
    <w:rsid w:val="001005AB"/>
    <w:rsid w:val="00100FB5"/>
    <w:rsid w:val="00101A1D"/>
    <w:rsid w:val="00101F11"/>
    <w:rsid w:val="001026CE"/>
    <w:rsid w:val="00103039"/>
    <w:rsid w:val="00103423"/>
    <w:rsid w:val="00103F13"/>
    <w:rsid w:val="0010459D"/>
    <w:rsid w:val="00105AD9"/>
    <w:rsid w:val="00106A08"/>
    <w:rsid w:val="00107309"/>
    <w:rsid w:val="00110680"/>
    <w:rsid w:val="00110799"/>
    <w:rsid w:val="00110EC6"/>
    <w:rsid w:val="00111681"/>
    <w:rsid w:val="00113297"/>
    <w:rsid w:val="00114C10"/>
    <w:rsid w:val="001161C7"/>
    <w:rsid w:val="001164C3"/>
    <w:rsid w:val="00116BCC"/>
    <w:rsid w:val="00117211"/>
    <w:rsid w:val="00117419"/>
    <w:rsid w:val="001217C3"/>
    <w:rsid w:val="00121981"/>
    <w:rsid w:val="001222D6"/>
    <w:rsid w:val="001243D1"/>
    <w:rsid w:val="00124CBA"/>
    <w:rsid w:val="001250F4"/>
    <w:rsid w:val="00125730"/>
    <w:rsid w:val="00127FCD"/>
    <w:rsid w:val="0013003E"/>
    <w:rsid w:val="00130987"/>
    <w:rsid w:val="00130B9D"/>
    <w:rsid w:val="0013165E"/>
    <w:rsid w:val="00131E4B"/>
    <w:rsid w:val="00132ADA"/>
    <w:rsid w:val="001334D8"/>
    <w:rsid w:val="0013394E"/>
    <w:rsid w:val="0013436C"/>
    <w:rsid w:val="001361EC"/>
    <w:rsid w:val="0013637A"/>
    <w:rsid w:val="00136512"/>
    <w:rsid w:val="001366FA"/>
    <w:rsid w:val="001372BA"/>
    <w:rsid w:val="0014084F"/>
    <w:rsid w:val="00140890"/>
    <w:rsid w:val="001410D3"/>
    <w:rsid w:val="00142A0D"/>
    <w:rsid w:val="001443D8"/>
    <w:rsid w:val="00144751"/>
    <w:rsid w:val="00145163"/>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494"/>
    <w:rsid w:val="001735BD"/>
    <w:rsid w:val="00173751"/>
    <w:rsid w:val="001764C8"/>
    <w:rsid w:val="00180408"/>
    <w:rsid w:val="001813E4"/>
    <w:rsid w:val="00181997"/>
    <w:rsid w:val="001825A2"/>
    <w:rsid w:val="00182816"/>
    <w:rsid w:val="001843EB"/>
    <w:rsid w:val="00186DD4"/>
    <w:rsid w:val="00190CB6"/>
    <w:rsid w:val="00191300"/>
    <w:rsid w:val="00191370"/>
    <w:rsid w:val="0019215F"/>
    <w:rsid w:val="001922EC"/>
    <w:rsid w:val="00193289"/>
    <w:rsid w:val="001943BC"/>
    <w:rsid w:val="001949C3"/>
    <w:rsid w:val="00195627"/>
    <w:rsid w:val="00196150"/>
    <w:rsid w:val="00196879"/>
    <w:rsid w:val="00196A90"/>
    <w:rsid w:val="0019731E"/>
    <w:rsid w:val="001A10C5"/>
    <w:rsid w:val="001A19E0"/>
    <w:rsid w:val="001A1EBD"/>
    <w:rsid w:val="001B2828"/>
    <w:rsid w:val="001B28AC"/>
    <w:rsid w:val="001B3F97"/>
    <w:rsid w:val="001B4CAC"/>
    <w:rsid w:val="001B54D2"/>
    <w:rsid w:val="001B5ECF"/>
    <w:rsid w:val="001B6E4F"/>
    <w:rsid w:val="001C32DB"/>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D7E87"/>
    <w:rsid w:val="001E0313"/>
    <w:rsid w:val="001E16C2"/>
    <w:rsid w:val="001E279C"/>
    <w:rsid w:val="001E2A26"/>
    <w:rsid w:val="001E4621"/>
    <w:rsid w:val="001F001C"/>
    <w:rsid w:val="001F0C0D"/>
    <w:rsid w:val="001F1B20"/>
    <w:rsid w:val="001F2BF0"/>
    <w:rsid w:val="001F2C4E"/>
    <w:rsid w:val="001F4793"/>
    <w:rsid w:val="001F552E"/>
    <w:rsid w:val="001F560F"/>
    <w:rsid w:val="001F5616"/>
    <w:rsid w:val="001F59F3"/>
    <w:rsid w:val="001F5F7F"/>
    <w:rsid w:val="001F61D2"/>
    <w:rsid w:val="001F71C5"/>
    <w:rsid w:val="00200167"/>
    <w:rsid w:val="0020091B"/>
    <w:rsid w:val="002015C4"/>
    <w:rsid w:val="00201B99"/>
    <w:rsid w:val="002026EC"/>
    <w:rsid w:val="002033CE"/>
    <w:rsid w:val="00204642"/>
    <w:rsid w:val="00206A63"/>
    <w:rsid w:val="00207331"/>
    <w:rsid w:val="00207B35"/>
    <w:rsid w:val="00207C4E"/>
    <w:rsid w:val="002108D2"/>
    <w:rsid w:val="00210C6E"/>
    <w:rsid w:val="002114FB"/>
    <w:rsid w:val="00212811"/>
    <w:rsid w:val="00214127"/>
    <w:rsid w:val="0021447B"/>
    <w:rsid w:val="00214A74"/>
    <w:rsid w:val="00214BC7"/>
    <w:rsid w:val="00216E68"/>
    <w:rsid w:val="00216EB3"/>
    <w:rsid w:val="002205D6"/>
    <w:rsid w:val="00222B09"/>
    <w:rsid w:val="002230AA"/>
    <w:rsid w:val="00223137"/>
    <w:rsid w:val="0022411E"/>
    <w:rsid w:val="00224EE4"/>
    <w:rsid w:val="00227D1F"/>
    <w:rsid w:val="00230F2B"/>
    <w:rsid w:val="002327FA"/>
    <w:rsid w:val="00234A3C"/>
    <w:rsid w:val="00234DBA"/>
    <w:rsid w:val="00235782"/>
    <w:rsid w:val="002361C3"/>
    <w:rsid w:val="002364DF"/>
    <w:rsid w:val="002375BD"/>
    <w:rsid w:val="00237607"/>
    <w:rsid w:val="002421CD"/>
    <w:rsid w:val="002429E4"/>
    <w:rsid w:val="00243C0E"/>
    <w:rsid w:val="002451E0"/>
    <w:rsid w:val="00245AA9"/>
    <w:rsid w:val="00245D37"/>
    <w:rsid w:val="0024616C"/>
    <w:rsid w:val="00246E89"/>
    <w:rsid w:val="00247794"/>
    <w:rsid w:val="00247F37"/>
    <w:rsid w:val="00251C8A"/>
    <w:rsid w:val="00252B07"/>
    <w:rsid w:val="00252F49"/>
    <w:rsid w:val="00255751"/>
    <w:rsid w:val="00255B0B"/>
    <w:rsid w:val="00255B8B"/>
    <w:rsid w:val="0025765E"/>
    <w:rsid w:val="00260064"/>
    <w:rsid w:val="00260C61"/>
    <w:rsid w:val="00262EF1"/>
    <w:rsid w:val="002642E5"/>
    <w:rsid w:val="0026708A"/>
    <w:rsid w:val="00267167"/>
    <w:rsid w:val="00270289"/>
    <w:rsid w:val="002752F1"/>
    <w:rsid w:val="002761F3"/>
    <w:rsid w:val="00280823"/>
    <w:rsid w:val="00281936"/>
    <w:rsid w:val="00284096"/>
    <w:rsid w:val="002859FD"/>
    <w:rsid w:val="00285D9E"/>
    <w:rsid w:val="00285E5B"/>
    <w:rsid w:val="00287DDF"/>
    <w:rsid w:val="0029089A"/>
    <w:rsid w:val="002916C6"/>
    <w:rsid w:val="002932D5"/>
    <w:rsid w:val="00296366"/>
    <w:rsid w:val="0029679F"/>
    <w:rsid w:val="00296FDB"/>
    <w:rsid w:val="00297B28"/>
    <w:rsid w:val="00297F72"/>
    <w:rsid w:val="002A0EBD"/>
    <w:rsid w:val="002A17BD"/>
    <w:rsid w:val="002A48FA"/>
    <w:rsid w:val="002A5F73"/>
    <w:rsid w:val="002A6735"/>
    <w:rsid w:val="002A696D"/>
    <w:rsid w:val="002A6EEC"/>
    <w:rsid w:val="002B05CA"/>
    <w:rsid w:val="002B39E4"/>
    <w:rsid w:val="002B3B99"/>
    <w:rsid w:val="002B4161"/>
    <w:rsid w:val="002B5EF8"/>
    <w:rsid w:val="002B68E8"/>
    <w:rsid w:val="002C0E6E"/>
    <w:rsid w:val="002C2931"/>
    <w:rsid w:val="002C4829"/>
    <w:rsid w:val="002C59E3"/>
    <w:rsid w:val="002C5BE8"/>
    <w:rsid w:val="002C6093"/>
    <w:rsid w:val="002C6284"/>
    <w:rsid w:val="002C6B30"/>
    <w:rsid w:val="002C6C02"/>
    <w:rsid w:val="002C6EA8"/>
    <w:rsid w:val="002C7CDA"/>
    <w:rsid w:val="002D0DC1"/>
    <w:rsid w:val="002D2F05"/>
    <w:rsid w:val="002D3D65"/>
    <w:rsid w:val="002D3FEA"/>
    <w:rsid w:val="002D6001"/>
    <w:rsid w:val="002D645D"/>
    <w:rsid w:val="002D7DA0"/>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4472"/>
    <w:rsid w:val="00307615"/>
    <w:rsid w:val="00307A0F"/>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3146"/>
    <w:rsid w:val="00354774"/>
    <w:rsid w:val="00354AFA"/>
    <w:rsid w:val="00354B4E"/>
    <w:rsid w:val="00354D3B"/>
    <w:rsid w:val="00354FE7"/>
    <w:rsid w:val="00355B95"/>
    <w:rsid w:val="00355B9D"/>
    <w:rsid w:val="00355FCB"/>
    <w:rsid w:val="0035782F"/>
    <w:rsid w:val="003609F0"/>
    <w:rsid w:val="003623E0"/>
    <w:rsid w:val="0036348D"/>
    <w:rsid w:val="0036480C"/>
    <w:rsid w:val="00365432"/>
    <w:rsid w:val="00366238"/>
    <w:rsid w:val="00366603"/>
    <w:rsid w:val="00367422"/>
    <w:rsid w:val="003716E9"/>
    <w:rsid w:val="00372246"/>
    <w:rsid w:val="00372C19"/>
    <w:rsid w:val="0037393B"/>
    <w:rsid w:val="00373BC7"/>
    <w:rsid w:val="003746F7"/>
    <w:rsid w:val="00377BF6"/>
    <w:rsid w:val="00380DD5"/>
    <w:rsid w:val="0038164D"/>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2FAD"/>
    <w:rsid w:val="003A30D2"/>
    <w:rsid w:val="003A3A02"/>
    <w:rsid w:val="003A4568"/>
    <w:rsid w:val="003A4940"/>
    <w:rsid w:val="003A4CE4"/>
    <w:rsid w:val="003A53B1"/>
    <w:rsid w:val="003A7FB9"/>
    <w:rsid w:val="003B0174"/>
    <w:rsid w:val="003B0AF2"/>
    <w:rsid w:val="003B0B3C"/>
    <w:rsid w:val="003B0B57"/>
    <w:rsid w:val="003B131F"/>
    <w:rsid w:val="003B13B4"/>
    <w:rsid w:val="003B2E07"/>
    <w:rsid w:val="003B4392"/>
    <w:rsid w:val="003B4DD1"/>
    <w:rsid w:val="003B4ECE"/>
    <w:rsid w:val="003B5AF9"/>
    <w:rsid w:val="003B5ECE"/>
    <w:rsid w:val="003C0955"/>
    <w:rsid w:val="003C0A7D"/>
    <w:rsid w:val="003C1F1F"/>
    <w:rsid w:val="003C3B9D"/>
    <w:rsid w:val="003C3C31"/>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779"/>
    <w:rsid w:val="003F3AD6"/>
    <w:rsid w:val="003F5CC8"/>
    <w:rsid w:val="003F61D9"/>
    <w:rsid w:val="003F630F"/>
    <w:rsid w:val="003F690C"/>
    <w:rsid w:val="003F73BB"/>
    <w:rsid w:val="003F7E3B"/>
    <w:rsid w:val="004001C1"/>
    <w:rsid w:val="00404488"/>
    <w:rsid w:val="00405E18"/>
    <w:rsid w:val="00405E93"/>
    <w:rsid w:val="004062F8"/>
    <w:rsid w:val="00406A24"/>
    <w:rsid w:val="00406A31"/>
    <w:rsid w:val="004107C2"/>
    <w:rsid w:val="00411253"/>
    <w:rsid w:val="004130D1"/>
    <w:rsid w:val="00414FA6"/>
    <w:rsid w:val="0041563F"/>
    <w:rsid w:val="00416D74"/>
    <w:rsid w:val="0042002B"/>
    <w:rsid w:val="004207A9"/>
    <w:rsid w:val="00421E32"/>
    <w:rsid w:val="00422078"/>
    <w:rsid w:val="0042253B"/>
    <w:rsid w:val="00422A63"/>
    <w:rsid w:val="004237A5"/>
    <w:rsid w:val="0042417C"/>
    <w:rsid w:val="00424FE2"/>
    <w:rsid w:val="00425067"/>
    <w:rsid w:val="00425783"/>
    <w:rsid w:val="00426B2F"/>
    <w:rsid w:val="00426E6C"/>
    <w:rsid w:val="00430F2F"/>
    <w:rsid w:val="00431789"/>
    <w:rsid w:val="00431A5D"/>
    <w:rsid w:val="00431FAE"/>
    <w:rsid w:val="00433964"/>
    <w:rsid w:val="00433D1A"/>
    <w:rsid w:val="00434564"/>
    <w:rsid w:val="004347AA"/>
    <w:rsid w:val="00434A95"/>
    <w:rsid w:val="00435F54"/>
    <w:rsid w:val="00436FFA"/>
    <w:rsid w:val="00440265"/>
    <w:rsid w:val="00441D74"/>
    <w:rsid w:val="0044234B"/>
    <w:rsid w:val="004431B2"/>
    <w:rsid w:val="004443E3"/>
    <w:rsid w:val="00444CF4"/>
    <w:rsid w:val="00445DDC"/>
    <w:rsid w:val="0044692E"/>
    <w:rsid w:val="00447548"/>
    <w:rsid w:val="0044779E"/>
    <w:rsid w:val="00447F54"/>
    <w:rsid w:val="004505E9"/>
    <w:rsid w:val="004511DA"/>
    <w:rsid w:val="00452193"/>
    <w:rsid w:val="004529C1"/>
    <w:rsid w:val="00452B52"/>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3572"/>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0781"/>
    <w:rsid w:val="004D23FC"/>
    <w:rsid w:val="004D2C41"/>
    <w:rsid w:val="004D556B"/>
    <w:rsid w:val="004D63BE"/>
    <w:rsid w:val="004D68B9"/>
    <w:rsid w:val="004D6E74"/>
    <w:rsid w:val="004D751D"/>
    <w:rsid w:val="004E01DE"/>
    <w:rsid w:val="004E19D2"/>
    <w:rsid w:val="004E1A7E"/>
    <w:rsid w:val="004E2068"/>
    <w:rsid w:val="004E2E3D"/>
    <w:rsid w:val="004E30FE"/>
    <w:rsid w:val="004E4728"/>
    <w:rsid w:val="004E7604"/>
    <w:rsid w:val="004F0141"/>
    <w:rsid w:val="004F083D"/>
    <w:rsid w:val="004F0924"/>
    <w:rsid w:val="004F1A85"/>
    <w:rsid w:val="004F2FB4"/>
    <w:rsid w:val="004F4847"/>
    <w:rsid w:val="004F4C31"/>
    <w:rsid w:val="004F5CB9"/>
    <w:rsid w:val="004F65DB"/>
    <w:rsid w:val="004F67F2"/>
    <w:rsid w:val="004F6A3B"/>
    <w:rsid w:val="004F757F"/>
    <w:rsid w:val="00500104"/>
    <w:rsid w:val="005029CB"/>
    <w:rsid w:val="00503066"/>
    <w:rsid w:val="00504DB0"/>
    <w:rsid w:val="00506467"/>
    <w:rsid w:val="00506918"/>
    <w:rsid w:val="00510E37"/>
    <w:rsid w:val="005115F6"/>
    <w:rsid w:val="00512365"/>
    <w:rsid w:val="00513A4A"/>
    <w:rsid w:val="00513FA3"/>
    <w:rsid w:val="00514673"/>
    <w:rsid w:val="00514B5F"/>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164E"/>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3F73"/>
    <w:rsid w:val="00564E31"/>
    <w:rsid w:val="00564F49"/>
    <w:rsid w:val="0056555F"/>
    <w:rsid w:val="0056665C"/>
    <w:rsid w:val="005675F8"/>
    <w:rsid w:val="00571730"/>
    <w:rsid w:val="005718DF"/>
    <w:rsid w:val="00573076"/>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CF3"/>
    <w:rsid w:val="00591E08"/>
    <w:rsid w:val="00592F97"/>
    <w:rsid w:val="00593D0C"/>
    <w:rsid w:val="0059467C"/>
    <w:rsid w:val="00595B07"/>
    <w:rsid w:val="005961E9"/>
    <w:rsid w:val="005A0B7C"/>
    <w:rsid w:val="005A0BEB"/>
    <w:rsid w:val="005A2098"/>
    <w:rsid w:val="005A30AE"/>
    <w:rsid w:val="005A47BD"/>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4D93"/>
    <w:rsid w:val="005B4EE9"/>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C6C95"/>
    <w:rsid w:val="005D04FC"/>
    <w:rsid w:val="005D0CA9"/>
    <w:rsid w:val="005D1142"/>
    <w:rsid w:val="005D37DF"/>
    <w:rsid w:val="005D3B95"/>
    <w:rsid w:val="005D41BB"/>
    <w:rsid w:val="005D6AAD"/>
    <w:rsid w:val="005D7409"/>
    <w:rsid w:val="005D7953"/>
    <w:rsid w:val="005D7E9E"/>
    <w:rsid w:val="005E0E12"/>
    <w:rsid w:val="005E1627"/>
    <w:rsid w:val="005E3462"/>
    <w:rsid w:val="005E39D6"/>
    <w:rsid w:val="005E3DD5"/>
    <w:rsid w:val="005E4B60"/>
    <w:rsid w:val="005E54B7"/>
    <w:rsid w:val="005E6610"/>
    <w:rsid w:val="005F009C"/>
    <w:rsid w:val="005F228A"/>
    <w:rsid w:val="005F27D0"/>
    <w:rsid w:val="005F2CDB"/>
    <w:rsid w:val="005F352E"/>
    <w:rsid w:val="005F4B46"/>
    <w:rsid w:val="005F4B4A"/>
    <w:rsid w:val="005F5218"/>
    <w:rsid w:val="00601BCE"/>
    <w:rsid w:val="00601F98"/>
    <w:rsid w:val="006021ED"/>
    <w:rsid w:val="00602442"/>
    <w:rsid w:val="006024A3"/>
    <w:rsid w:val="00602BF6"/>
    <w:rsid w:val="00603A2E"/>
    <w:rsid w:val="006047B2"/>
    <w:rsid w:val="006048D1"/>
    <w:rsid w:val="0060501D"/>
    <w:rsid w:val="0060546A"/>
    <w:rsid w:val="00605A4D"/>
    <w:rsid w:val="00607276"/>
    <w:rsid w:val="006072B8"/>
    <w:rsid w:val="006077EA"/>
    <w:rsid w:val="006079BF"/>
    <w:rsid w:val="00607A89"/>
    <w:rsid w:val="00607DFB"/>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0E55"/>
    <w:rsid w:val="0064124C"/>
    <w:rsid w:val="006412D9"/>
    <w:rsid w:val="006412DE"/>
    <w:rsid w:val="00642120"/>
    <w:rsid w:val="00643323"/>
    <w:rsid w:val="0064390B"/>
    <w:rsid w:val="00643CF8"/>
    <w:rsid w:val="006440B2"/>
    <w:rsid w:val="006447C0"/>
    <w:rsid w:val="00644ED3"/>
    <w:rsid w:val="00645735"/>
    <w:rsid w:val="00645B8E"/>
    <w:rsid w:val="00646330"/>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2901"/>
    <w:rsid w:val="006736ED"/>
    <w:rsid w:val="00673A40"/>
    <w:rsid w:val="00673E36"/>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1E9"/>
    <w:rsid w:val="00687646"/>
    <w:rsid w:val="006910CD"/>
    <w:rsid w:val="00691666"/>
    <w:rsid w:val="0069194C"/>
    <w:rsid w:val="006919E6"/>
    <w:rsid w:val="006934C6"/>
    <w:rsid w:val="00693E77"/>
    <w:rsid w:val="00694488"/>
    <w:rsid w:val="006949EE"/>
    <w:rsid w:val="00695D1D"/>
    <w:rsid w:val="00696759"/>
    <w:rsid w:val="006A0ED4"/>
    <w:rsid w:val="006A14D3"/>
    <w:rsid w:val="006A3310"/>
    <w:rsid w:val="006A3B2C"/>
    <w:rsid w:val="006A3F31"/>
    <w:rsid w:val="006A4777"/>
    <w:rsid w:val="006A4E17"/>
    <w:rsid w:val="006A59DC"/>
    <w:rsid w:val="006A6402"/>
    <w:rsid w:val="006A6F3B"/>
    <w:rsid w:val="006A75F6"/>
    <w:rsid w:val="006B0FA4"/>
    <w:rsid w:val="006B124C"/>
    <w:rsid w:val="006B22DA"/>
    <w:rsid w:val="006B2B3F"/>
    <w:rsid w:val="006B3A28"/>
    <w:rsid w:val="006B3B4C"/>
    <w:rsid w:val="006B4EFA"/>
    <w:rsid w:val="006B6705"/>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5766"/>
    <w:rsid w:val="006D64A6"/>
    <w:rsid w:val="006D73B5"/>
    <w:rsid w:val="006E00D4"/>
    <w:rsid w:val="006E17EC"/>
    <w:rsid w:val="006E1BAB"/>
    <w:rsid w:val="006E25E3"/>
    <w:rsid w:val="006E37DF"/>
    <w:rsid w:val="006E3DC3"/>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E37"/>
    <w:rsid w:val="00714B9E"/>
    <w:rsid w:val="007163F2"/>
    <w:rsid w:val="007168DB"/>
    <w:rsid w:val="0071702C"/>
    <w:rsid w:val="00720F56"/>
    <w:rsid w:val="00722AEE"/>
    <w:rsid w:val="00722E34"/>
    <w:rsid w:val="00723010"/>
    <w:rsid w:val="00723439"/>
    <w:rsid w:val="0072356A"/>
    <w:rsid w:val="00723B5A"/>
    <w:rsid w:val="007250DB"/>
    <w:rsid w:val="00725D07"/>
    <w:rsid w:val="00726310"/>
    <w:rsid w:val="00726397"/>
    <w:rsid w:val="00726CD4"/>
    <w:rsid w:val="00727BC5"/>
    <w:rsid w:val="00727D4C"/>
    <w:rsid w:val="00727F61"/>
    <w:rsid w:val="0073043E"/>
    <w:rsid w:val="00730BCB"/>
    <w:rsid w:val="007335BD"/>
    <w:rsid w:val="00733E7F"/>
    <w:rsid w:val="00734102"/>
    <w:rsid w:val="00734F56"/>
    <w:rsid w:val="0073516E"/>
    <w:rsid w:val="00735B25"/>
    <w:rsid w:val="007376ED"/>
    <w:rsid w:val="00737BBD"/>
    <w:rsid w:val="007403C6"/>
    <w:rsid w:val="00742F59"/>
    <w:rsid w:val="00743BD4"/>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8BF"/>
    <w:rsid w:val="00764C19"/>
    <w:rsid w:val="00765D08"/>
    <w:rsid w:val="007670DB"/>
    <w:rsid w:val="00770897"/>
    <w:rsid w:val="007709FC"/>
    <w:rsid w:val="00770F31"/>
    <w:rsid w:val="00773ACF"/>
    <w:rsid w:val="00773BE4"/>
    <w:rsid w:val="00774137"/>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3B1C"/>
    <w:rsid w:val="00794B41"/>
    <w:rsid w:val="00796DC8"/>
    <w:rsid w:val="0079701C"/>
    <w:rsid w:val="007A02DA"/>
    <w:rsid w:val="007A28C6"/>
    <w:rsid w:val="007A3E71"/>
    <w:rsid w:val="007A56FE"/>
    <w:rsid w:val="007A5E4A"/>
    <w:rsid w:val="007A728D"/>
    <w:rsid w:val="007B04E2"/>
    <w:rsid w:val="007B0AEC"/>
    <w:rsid w:val="007B0F7E"/>
    <w:rsid w:val="007B2CFF"/>
    <w:rsid w:val="007B32D1"/>
    <w:rsid w:val="007B4DBC"/>
    <w:rsid w:val="007B54A7"/>
    <w:rsid w:val="007C0D3A"/>
    <w:rsid w:val="007C11EA"/>
    <w:rsid w:val="007C2089"/>
    <w:rsid w:val="007C4FED"/>
    <w:rsid w:val="007C520A"/>
    <w:rsid w:val="007C5C8F"/>
    <w:rsid w:val="007C7ACF"/>
    <w:rsid w:val="007D280D"/>
    <w:rsid w:val="007D332C"/>
    <w:rsid w:val="007D3CFD"/>
    <w:rsid w:val="007D41EC"/>
    <w:rsid w:val="007D66DF"/>
    <w:rsid w:val="007D6AC9"/>
    <w:rsid w:val="007D7AF7"/>
    <w:rsid w:val="007E0244"/>
    <w:rsid w:val="007E0FBE"/>
    <w:rsid w:val="007E25F2"/>
    <w:rsid w:val="007E2C32"/>
    <w:rsid w:val="007E3D18"/>
    <w:rsid w:val="007E4289"/>
    <w:rsid w:val="007E55B3"/>
    <w:rsid w:val="007E675A"/>
    <w:rsid w:val="007E6CF9"/>
    <w:rsid w:val="007E6D28"/>
    <w:rsid w:val="007E7922"/>
    <w:rsid w:val="007F00FF"/>
    <w:rsid w:val="007F33C7"/>
    <w:rsid w:val="007F38D3"/>
    <w:rsid w:val="007F4048"/>
    <w:rsid w:val="007F4872"/>
    <w:rsid w:val="007F5A30"/>
    <w:rsid w:val="007F5EE1"/>
    <w:rsid w:val="007F6AD7"/>
    <w:rsid w:val="007F7082"/>
    <w:rsid w:val="007F719F"/>
    <w:rsid w:val="007F734C"/>
    <w:rsid w:val="007F79BE"/>
    <w:rsid w:val="007F7E5E"/>
    <w:rsid w:val="00800ED9"/>
    <w:rsid w:val="00802103"/>
    <w:rsid w:val="00804C0B"/>
    <w:rsid w:val="0080516D"/>
    <w:rsid w:val="0080726D"/>
    <w:rsid w:val="00807DD1"/>
    <w:rsid w:val="00810B2B"/>
    <w:rsid w:val="00811F27"/>
    <w:rsid w:val="008139DE"/>
    <w:rsid w:val="00813BDC"/>
    <w:rsid w:val="0081489F"/>
    <w:rsid w:val="00814DD5"/>
    <w:rsid w:val="00815890"/>
    <w:rsid w:val="00815A72"/>
    <w:rsid w:val="00815B95"/>
    <w:rsid w:val="00815BB5"/>
    <w:rsid w:val="00815D20"/>
    <w:rsid w:val="00817449"/>
    <w:rsid w:val="0082137D"/>
    <w:rsid w:val="00822BD8"/>
    <w:rsid w:val="00825BC0"/>
    <w:rsid w:val="00825F39"/>
    <w:rsid w:val="00826270"/>
    <w:rsid w:val="00826C4B"/>
    <w:rsid w:val="0083106A"/>
    <w:rsid w:val="008314A4"/>
    <w:rsid w:val="008321ED"/>
    <w:rsid w:val="00832540"/>
    <w:rsid w:val="0083288F"/>
    <w:rsid w:val="00832BF7"/>
    <w:rsid w:val="00832E21"/>
    <w:rsid w:val="008342CD"/>
    <w:rsid w:val="00835460"/>
    <w:rsid w:val="0084257C"/>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77C16"/>
    <w:rsid w:val="00882101"/>
    <w:rsid w:val="008822E0"/>
    <w:rsid w:val="0088345F"/>
    <w:rsid w:val="008846DA"/>
    <w:rsid w:val="008857C5"/>
    <w:rsid w:val="00885FB3"/>
    <w:rsid w:val="0088706A"/>
    <w:rsid w:val="0089016F"/>
    <w:rsid w:val="00891394"/>
    <w:rsid w:val="00892BE6"/>
    <w:rsid w:val="00892D28"/>
    <w:rsid w:val="008955C6"/>
    <w:rsid w:val="008962C7"/>
    <w:rsid w:val="00896EC7"/>
    <w:rsid w:val="0089745C"/>
    <w:rsid w:val="00897F7C"/>
    <w:rsid w:val="008A055C"/>
    <w:rsid w:val="008A10EB"/>
    <w:rsid w:val="008A110F"/>
    <w:rsid w:val="008A7491"/>
    <w:rsid w:val="008B05C1"/>
    <w:rsid w:val="008B0E2A"/>
    <w:rsid w:val="008B2C06"/>
    <w:rsid w:val="008B2EA5"/>
    <w:rsid w:val="008B4CCD"/>
    <w:rsid w:val="008B5094"/>
    <w:rsid w:val="008B51A9"/>
    <w:rsid w:val="008B5E8C"/>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3E2F"/>
    <w:rsid w:val="008D52D8"/>
    <w:rsid w:val="008D6CB0"/>
    <w:rsid w:val="008D79AD"/>
    <w:rsid w:val="008E063F"/>
    <w:rsid w:val="008E092B"/>
    <w:rsid w:val="008E18C0"/>
    <w:rsid w:val="008E2BE1"/>
    <w:rsid w:val="008E388C"/>
    <w:rsid w:val="008E3AEA"/>
    <w:rsid w:val="008E429D"/>
    <w:rsid w:val="008E4354"/>
    <w:rsid w:val="008E5217"/>
    <w:rsid w:val="008E76AE"/>
    <w:rsid w:val="008F07EA"/>
    <w:rsid w:val="008F0908"/>
    <w:rsid w:val="008F244E"/>
    <w:rsid w:val="008F3345"/>
    <w:rsid w:val="008F3CEE"/>
    <w:rsid w:val="008F4B77"/>
    <w:rsid w:val="008F4C7E"/>
    <w:rsid w:val="008F5767"/>
    <w:rsid w:val="008F6042"/>
    <w:rsid w:val="008F61D6"/>
    <w:rsid w:val="008F69DC"/>
    <w:rsid w:val="008F6BE5"/>
    <w:rsid w:val="008F78D8"/>
    <w:rsid w:val="00901608"/>
    <w:rsid w:val="009017A4"/>
    <w:rsid w:val="00901AE8"/>
    <w:rsid w:val="009024E8"/>
    <w:rsid w:val="009025FA"/>
    <w:rsid w:val="00902A72"/>
    <w:rsid w:val="00902D72"/>
    <w:rsid w:val="00903D05"/>
    <w:rsid w:val="00905CD3"/>
    <w:rsid w:val="0090698C"/>
    <w:rsid w:val="00907498"/>
    <w:rsid w:val="00907EDD"/>
    <w:rsid w:val="00910716"/>
    <w:rsid w:val="00910C88"/>
    <w:rsid w:val="00911540"/>
    <w:rsid w:val="00912333"/>
    <w:rsid w:val="009124BE"/>
    <w:rsid w:val="009125BE"/>
    <w:rsid w:val="00917CA0"/>
    <w:rsid w:val="00920074"/>
    <w:rsid w:val="009215AA"/>
    <w:rsid w:val="00922987"/>
    <w:rsid w:val="00922A3A"/>
    <w:rsid w:val="009237F9"/>
    <w:rsid w:val="0092546F"/>
    <w:rsid w:val="009262A8"/>
    <w:rsid w:val="0092781E"/>
    <w:rsid w:val="009279DF"/>
    <w:rsid w:val="00930507"/>
    <w:rsid w:val="00931382"/>
    <w:rsid w:val="00931DBA"/>
    <w:rsid w:val="00932FEA"/>
    <w:rsid w:val="00934902"/>
    <w:rsid w:val="009350ED"/>
    <w:rsid w:val="00940440"/>
    <w:rsid w:val="00941428"/>
    <w:rsid w:val="0094214B"/>
    <w:rsid w:val="00944B9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4E2"/>
    <w:rsid w:val="00970741"/>
    <w:rsid w:val="00971142"/>
    <w:rsid w:val="0097167C"/>
    <w:rsid w:val="009730E1"/>
    <w:rsid w:val="00976552"/>
    <w:rsid w:val="0097784D"/>
    <w:rsid w:val="0098058B"/>
    <w:rsid w:val="00980C7F"/>
    <w:rsid w:val="009813DF"/>
    <w:rsid w:val="00981456"/>
    <w:rsid w:val="00981631"/>
    <w:rsid w:val="00981F3F"/>
    <w:rsid w:val="0098223E"/>
    <w:rsid w:val="00982844"/>
    <w:rsid w:val="00983425"/>
    <w:rsid w:val="00983474"/>
    <w:rsid w:val="00990E7B"/>
    <w:rsid w:val="009916F3"/>
    <w:rsid w:val="009921BE"/>
    <w:rsid w:val="0099246C"/>
    <w:rsid w:val="00992F9D"/>
    <w:rsid w:val="0099323C"/>
    <w:rsid w:val="00993409"/>
    <w:rsid w:val="009941A9"/>
    <w:rsid w:val="00995FA6"/>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2AF"/>
    <w:rsid w:val="009C0921"/>
    <w:rsid w:val="009C1A99"/>
    <w:rsid w:val="009C2F8B"/>
    <w:rsid w:val="009C45A7"/>
    <w:rsid w:val="009C509A"/>
    <w:rsid w:val="009C5301"/>
    <w:rsid w:val="009C5A37"/>
    <w:rsid w:val="009C6839"/>
    <w:rsid w:val="009C6D0B"/>
    <w:rsid w:val="009C6D8F"/>
    <w:rsid w:val="009D0D7D"/>
    <w:rsid w:val="009D16D5"/>
    <w:rsid w:val="009D6184"/>
    <w:rsid w:val="009D64EB"/>
    <w:rsid w:val="009D69C8"/>
    <w:rsid w:val="009D7B2C"/>
    <w:rsid w:val="009D7E98"/>
    <w:rsid w:val="009E0C5F"/>
    <w:rsid w:val="009E1485"/>
    <w:rsid w:val="009E278C"/>
    <w:rsid w:val="009E4037"/>
    <w:rsid w:val="009E5CA8"/>
    <w:rsid w:val="009E6E15"/>
    <w:rsid w:val="009E6F73"/>
    <w:rsid w:val="009F2022"/>
    <w:rsid w:val="009F3EDC"/>
    <w:rsid w:val="009F3EFE"/>
    <w:rsid w:val="009F418F"/>
    <w:rsid w:val="009F4691"/>
    <w:rsid w:val="009F543D"/>
    <w:rsid w:val="00A0065C"/>
    <w:rsid w:val="00A0147B"/>
    <w:rsid w:val="00A016E6"/>
    <w:rsid w:val="00A02237"/>
    <w:rsid w:val="00A026E0"/>
    <w:rsid w:val="00A03366"/>
    <w:rsid w:val="00A04652"/>
    <w:rsid w:val="00A04C26"/>
    <w:rsid w:val="00A05BF9"/>
    <w:rsid w:val="00A07991"/>
    <w:rsid w:val="00A07A78"/>
    <w:rsid w:val="00A10189"/>
    <w:rsid w:val="00A1365A"/>
    <w:rsid w:val="00A14AB6"/>
    <w:rsid w:val="00A14D6F"/>
    <w:rsid w:val="00A15CE0"/>
    <w:rsid w:val="00A15CFF"/>
    <w:rsid w:val="00A15DDD"/>
    <w:rsid w:val="00A15E6D"/>
    <w:rsid w:val="00A15EE6"/>
    <w:rsid w:val="00A15FEC"/>
    <w:rsid w:val="00A174AD"/>
    <w:rsid w:val="00A20EF6"/>
    <w:rsid w:val="00A21466"/>
    <w:rsid w:val="00A21863"/>
    <w:rsid w:val="00A21BED"/>
    <w:rsid w:val="00A22F92"/>
    <w:rsid w:val="00A24484"/>
    <w:rsid w:val="00A264F7"/>
    <w:rsid w:val="00A27344"/>
    <w:rsid w:val="00A30378"/>
    <w:rsid w:val="00A31650"/>
    <w:rsid w:val="00A31AAF"/>
    <w:rsid w:val="00A31E49"/>
    <w:rsid w:val="00A34BCE"/>
    <w:rsid w:val="00A34D6D"/>
    <w:rsid w:val="00A3777A"/>
    <w:rsid w:val="00A37C06"/>
    <w:rsid w:val="00A4020E"/>
    <w:rsid w:val="00A40B4C"/>
    <w:rsid w:val="00A40C23"/>
    <w:rsid w:val="00A41E0B"/>
    <w:rsid w:val="00A4210D"/>
    <w:rsid w:val="00A438D6"/>
    <w:rsid w:val="00A43FA3"/>
    <w:rsid w:val="00A445E3"/>
    <w:rsid w:val="00A44BC3"/>
    <w:rsid w:val="00A44CC6"/>
    <w:rsid w:val="00A45851"/>
    <w:rsid w:val="00A5026A"/>
    <w:rsid w:val="00A5106E"/>
    <w:rsid w:val="00A51705"/>
    <w:rsid w:val="00A51A7D"/>
    <w:rsid w:val="00A52782"/>
    <w:rsid w:val="00A53C84"/>
    <w:rsid w:val="00A54D83"/>
    <w:rsid w:val="00A56FF1"/>
    <w:rsid w:val="00A5723F"/>
    <w:rsid w:val="00A6073D"/>
    <w:rsid w:val="00A61221"/>
    <w:rsid w:val="00A62503"/>
    <w:rsid w:val="00A6270D"/>
    <w:rsid w:val="00A62C13"/>
    <w:rsid w:val="00A636C1"/>
    <w:rsid w:val="00A638F5"/>
    <w:rsid w:val="00A6477E"/>
    <w:rsid w:val="00A64E4F"/>
    <w:rsid w:val="00A654C3"/>
    <w:rsid w:val="00A67D54"/>
    <w:rsid w:val="00A70139"/>
    <w:rsid w:val="00A71246"/>
    <w:rsid w:val="00A71D2D"/>
    <w:rsid w:val="00A73AE3"/>
    <w:rsid w:val="00A74C87"/>
    <w:rsid w:val="00A755AB"/>
    <w:rsid w:val="00A77489"/>
    <w:rsid w:val="00A805A8"/>
    <w:rsid w:val="00A80A74"/>
    <w:rsid w:val="00A82326"/>
    <w:rsid w:val="00A83FE5"/>
    <w:rsid w:val="00A841EA"/>
    <w:rsid w:val="00A85777"/>
    <w:rsid w:val="00A85CAA"/>
    <w:rsid w:val="00A85EC4"/>
    <w:rsid w:val="00A85FF2"/>
    <w:rsid w:val="00A865C2"/>
    <w:rsid w:val="00A86ACC"/>
    <w:rsid w:val="00A86FF6"/>
    <w:rsid w:val="00A906EA"/>
    <w:rsid w:val="00A90EAA"/>
    <w:rsid w:val="00A9159C"/>
    <w:rsid w:val="00A91B5B"/>
    <w:rsid w:val="00A93DA7"/>
    <w:rsid w:val="00A9423E"/>
    <w:rsid w:val="00A945BA"/>
    <w:rsid w:val="00A94B49"/>
    <w:rsid w:val="00A956CC"/>
    <w:rsid w:val="00A9596A"/>
    <w:rsid w:val="00A9644E"/>
    <w:rsid w:val="00A97B80"/>
    <w:rsid w:val="00AA2A14"/>
    <w:rsid w:val="00AA2ACE"/>
    <w:rsid w:val="00AA2D25"/>
    <w:rsid w:val="00AA57AA"/>
    <w:rsid w:val="00AA5D24"/>
    <w:rsid w:val="00AA6A07"/>
    <w:rsid w:val="00AA6AF4"/>
    <w:rsid w:val="00AA78A5"/>
    <w:rsid w:val="00AA7BE4"/>
    <w:rsid w:val="00AB023E"/>
    <w:rsid w:val="00AB175B"/>
    <w:rsid w:val="00AB1E96"/>
    <w:rsid w:val="00AB2D4E"/>
    <w:rsid w:val="00AB3980"/>
    <w:rsid w:val="00AB3D56"/>
    <w:rsid w:val="00AB5ECE"/>
    <w:rsid w:val="00AB6DCA"/>
    <w:rsid w:val="00AC02D3"/>
    <w:rsid w:val="00AC0AF5"/>
    <w:rsid w:val="00AC0B6E"/>
    <w:rsid w:val="00AC1A00"/>
    <w:rsid w:val="00AC1E97"/>
    <w:rsid w:val="00AC5105"/>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4340"/>
    <w:rsid w:val="00AD68D0"/>
    <w:rsid w:val="00AD6E45"/>
    <w:rsid w:val="00AD755D"/>
    <w:rsid w:val="00AE099B"/>
    <w:rsid w:val="00AE148D"/>
    <w:rsid w:val="00AE381A"/>
    <w:rsid w:val="00AE3834"/>
    <w:rsid w:val="00AE412C"/>
    <w:rsid w:val="00AE4714"/>
    <w:rsid w:val="00AE5003"/>
    <w:rsid w:val="00AE5DB5"/>
    <w:rsid w:val="00AE642D"/>
    <w:rsid w:val="00AE69FA"/>
    <w:rsid w:val="00AF1987"/>
    <w:rsid w:val="00AF2419"/>
    <w:rsid w:val="00AF307F"/>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0B"/>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55D9"/>
    <w:rsid w:val="00B364EC"/>
    <w:rsid w:val="00B368EC"/>
    <w:rsid w:val="00B372E6"/>
    <w:rsid w:val="00B37925"/>
    <w:rsid w:val="00B37968"/>
    <w:rsid w:val="00B40113"/>
    <w:rsid w:val="00B40CCE"/>
    <w:rsid w:val="00B414B4"/>
    <w:rsid w:val="00B423D1"/>
    <w:rsid w:val="00B42F07"/>
    <w:rsid w:val="00B43A1F"/>
    <w:rsid w:val="00B44723"/>
    <w:rsid w:val="00B44D0D"/>
    <w:rsid w:val="00B47AC9"/>
    <w:rsid w:val="00B47B0F"/>
    <w:rsid w:val="00B500C0"/>
    <w:rsid w:val="00B51323"/>
    <w:rsid w:val="00B51D1A"/>
    <w:rsid w:val="00B51D5A"/>
    <w:rsid w:val="00B5243B"/>
    <w:rsid w:val="00B52A14"/>
    <w:rsid w:val="00B52A7F"/>
    <w:rsid w:val="00B52BE9"/>
    <w:rsid w:val="00B55F74"/>
    <w:rsid w:val="00B565ED"/>
    <w:rsid w:val="00B568CF"/>
    <w:rsid w:val="00B617D5"/>
    <w:rsid w:val="00B61F73"/>
    <w:rsid w:val="00B62288"/>
    <w:rsid w:val="00B63B50"/>
    <w:rsid w:val="00B63D5D"/>
    <w:rsid w:val="00B63F3C"/>
    <w:rsid w:val="00B651E8"/>
    <w:rsid w:val="00B65505"/>
    <w:rsid w:val="00B65F17"/>
    <w:rsid w:val="00B66100"/>
    <w:rsid w:val="00B66FF0"/>
    <w:rsid w:val="00B67643"/>
    <w:rsid w:val="00B67A23"/>
    <w:rsid w:val="00B71EEE"/>
    <w:rsid w:val="00B7242A"/>
    <w:rsid w:val="00B73362"/>
    <w:rsid w:val="00B76229"/>
    <w:rsid w:val="00B76B7A"/>
    <w:rsid w:val="00B77B34"/>
    <w:rsid w:val="00B80303"/>
    <w:rsid w:val="00B828C0"/>
    <w:rsid w:val="00B83EE2"/>
    <w:rsid w:val="00B83FCA"/>
    <w:rsid w:val="00B8505D"/>
    <w:rsid w:val="00B85827"/>
    <w:rsid w:val="00B85EEF"/>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97F48"/>
    <w:rsid w:val="00BA06D4"/>
    <w:rsid w:val="00BA154D"/>
    <w:rsid w:val="00BA2599"/>
    <w:rsid w:val="00BA370D"/>
    <w:rsid w:val="00BA48ED"/>
    <w:rsid w:val="00BA4936"/>
    <w:rsid w:val="00BA4C86"/>
    <w:rsid w:val="00BA5627"/>
    <w:rsid w:val="00BA59A7"/>
    <w:rsid w:val="00BA5BCE"/>
    <w:rsid w:val="00BA724F"/>
    <w:rsid w:val="00BA74AC"/>
    <w:rsid w:val="00BA7EDF"/>
    <w:rsid w:val="00BB004D"/>
    <w:rsid w:val="00BB1893"/>
    <w:rsid w:val="00BB25AD"/>
    <w:rsid w:val="00BB281E"/>
    <w:rsid w:val="00BB3872"/>
    <w:rsid w:val="00BB3BFB"/>
    <w:rsid w:val="00BB460B"/>
    <w:rsid w:val="00BB5D8F"/>
    <w:rsid w:val="00BB600D"/>
    <w:rsid w:val="00BB75D3"/>
    <w:rsid w:val="00BB7C8C"/>
    <w:rsid w:val="00BC2778"/>
    <w:rsid w:val="00BC31E9"/>
    <w:rsid w:val="00BC4954"/>
    <w:rsid w:val="00BC499E"/>
    <w:rsid w:val="00BC4E56"/>
    <w:rsid w:val="00BC5208"/>
    <w:rsid w:val="00BC68AC"/>
    <w:rsid w:val="00BC68DE"/>
    <w:rsid w:val="00BD0C4F"/>
    <w:rsid w:val="00BD231C"/>
    <w:rsid w:val="00BD5703"/>
    <w:rsid w:val="00BD6BA3"/>
    <w:rsid w:val="00BE014E"/>
    <w:rsid w:val="00BE197B"/>
    <w:rsid w:val="00BE1E26"/>
    <w:rsid w:val="00BE260F"/>
    <w:rsid w:val="00BE298B"/>
    <w:rsid w:val="00BE3A7C"/>
    <w:rsid w:val="00BE69E9"/>
    <w:rsid w:val="00BE74B9"/>
    <w:rsid w:val="00BE7EDE"/>
    <w:rsid w:val="00BF18AF"/>
    <w:rsid w:val="00BF1D8C"/>
    <w:rsid w:val="00BF2557"/>
    <w:rsid w:val="00BF28CA"/>
    <w:rsid w:val="00BF3F1E"/>
    <w:rsid w:val="00BF4059"/>
    <w:rsid w:val="00BF4A34"/>
    <w:rsid w:val="00BF689E"/>
    <w:rsid w:val="00BF727F"/>
    <w:rsid w:val="00C01456"/>
    <w:rsid w:val="00C019D2"/>
    <w:rsid w:val="00C02DCC"/>
    <w:rsid w:val="00C030D2"/>
    <w:rsid w:val="00C03D1C"/>
    <w:rsid w:val="00C0474E"/>
    <w:rsid w:val="00C05881"/>
    <w:rsid w:val="00C05BFA"/>
    <w:rsid w:val="00C06274"/>
    <w:rsid w:val="00C06FAB"/>
    <w:rsid w:val="00C119A7"/>
    <w:rsid w:val="00C128E7"/>
    <w:rsid w:val="00C12CEC"/>
    <w:rsid w:val="00C1426C"/>
    <w:rsid w:val="00C15C27"/>
    <w:rsid w:val="00C16723"/>
    <w:rsid w:val="00C1684C"/>
    <w:rsid w:val="00C17D28"/>
    <w:rsid w:val="00C20A2A"/>
    <w:rsid w:val="00C22E72"/>
    <w:rsid w:val="00C22EBF"/>
    <w:rsid w:val="00C239E3"/>
    <w:rsid w:val="00C23A97"/>
    <w:rsid w:val="00C26ABB"/>
    <w:rsid w:val="00C27F1C"/>
    <w:rsid w:val="00C30227"/>
    <w:rsid w:val="00C308A2"/>
    <w:rsid w:val="00C3124F"/>
    <w:rsid w:val="00C31B9C"/>
    <w:rsid w:val="00C3227F"/>
    <w:rsid w:val="00C32770"/>
    <w:rsid w:val="00C342F6"/>
    <w:rsid w:val="00C34FFB"/>
    <w:rsid w:val="00C36273"/>
    <w:rsid w:val="00C368E9"/>
    <w:rsid w:val="00C411FE"/>
    <w:rsid w:val="00C422A8"/>
    <w:rsid w:val="00C447AC"/>
    <w:rsid w:val="00C44AC1"/>
    <w:rsid w:val="00C4656F"/>
    <w:rsid w:val="00C46852"/>
    <w:rsid w:val="00C47D72"/>
    <w:rsid w:val="00C50F39"/>
    <w:rsid w:val="00C51290"/>
    <w:rsid w:val="00C56AA5"/>
    <w:rsid w:val="00C617B7"/>
    <w:rsid w:val="00C6587F"/>
    <w:rsid w:val="00C668C3"/>
    <w:rsid w:val="00C67400"/>
    <w:rsid w:val="00C67DBE"/>
    <w:rsid w:val="00C70192"/>
    <w:rsid w:val="00C71702"/>
    <w:rsid w:val="00C71A8B"/>
    <w:rsid w:val="00C72233"/>
    <w:rsid w:val="00C73025"/>
    <w:rsid w:val="00C73BBA"/>
    <w:rsid w:val="00C74C36"/>
    <w:rsid w:val="00C77949"/>
    <w:rsid w:val="00C77BA9"/>
    <w:rsid w:val="00C80792"/>
    <w:rsid w:val="00C83691"/>
    <w:rsid w:val="00C83A19"/>
    <w:rsid w:val="00C83D16"/>
    <w:rsid w:val="00C84914"/>
    <w:rsid w:val="00C84C03"/>
    <w:rsid w:val="00C84DAE"/>
    <w:rsid w:val="00C86D4D"/>
    <w:rsid w:val="00C9023A"/>
    <w:rsid w:val="00C904E8"/>
    <w:rsid w:val="00C911BE"/>
    <w:rsid w:val="00C91DD5"/>
    <w:rsid w:val="00C9215E"/>
    <w:rsid w:val="00C92424"/>
    <w:rsid w:val="00C92A68"/>
    <w:rsid w:val="00C93AD5"/>
    <w:rsid w:val="00C953DE"/>
    <w:rsid w:val="00C96FA9"/>
    <w:rsid w:val="00CA031F"/>
    <w:rsid w:val="00CA12A8"/>
    <w:rsid w:val="00CA14C7"/>
    <w:rsid w:val="00CA212D"/>
    <w:rsid w:val="00CA26CC"/>
    <w:rsid w:val="00CA48D1"/>
    <w:rsid w:val="00CA4C4A"/>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1F10"/>
    <w:rsid w:val="00CD312C"/>
    <w:rsid w:val="00CD3257"/>
    <w:rsid w:val="00CD3369"/>
    <w:rsid w:val="00CD3D8A"/>
    <w:rsid w:val="00CD4632"/>
    <w:rsid w:val="00CD4EC9"/>
    <w:rsid w:val="00CD4F0E"/>
    <w:rsid w:val="00CD57CD"/>
    <w:rsid w:val="00CD626F"/>
    <w:rsid w:val="00CD6734"/>
    <w:rsid w:val="00CD71B4"/>
    <w:rsid w:val="00CD7D8A"/>
    <w:rsid w:val="00CD7EB8"/>
    <w:rsid w:val="00CE01B7"/>
    <w:rsid w:val="00CE0385"/>
    <w:rsid w:val="00CE0A97"/>
    <w:rsid w:val="00CE0C46"/>
    <w:rsid w:val="00CE2C94"/>
    <w:rsid w:val="00CE2E4F"/>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1477"/>
    <w:rsid w:val="00D02BAB"/>
    <w:rsid w:val="00D02CA8"/>
    <w:rsid w:val="00D032F3"/>
    <w:rsid w:val="00D04E92"/>
    <w:rsid w:val="00D05317"/>
    <w:rsid w:val="00D11687"/>
    <w:rsid w:val="00D11EBA"/>
    <w:rsid w:val="00D13161"/>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5ABF"/>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56C4E"/>
    <w:rsid w:val="00D61620"/>
    <w:rsid w:val="00D62161"/>
    <w:rsid w:val="00D623C4"/>
    <w:rsid w:val="00D64B41"/>
    <w:rsid w:val="00D64F1D"/>
    <w:rsid w:val="00D660C7"/>
    <w:rsid w:val="00D67218"/>
    <w:rsid w:val="00D67AEA"/>
    <w:rsid w:val="00D71E33"/>
    <w:rsid w:val="00D7229C"/>
    <w:rsid w:val="00D73DAA"/>
    <w:rsid w:val="00D74C60"/>
    <w:rsid w:val="00D74C8A"/>
    <w:rsid w:val="00D75827"/>
    <w:rsid w:val="00D76968"/>
    <w:rsid w:val="00D77286"/>
    <w:rsid w:val="00D81A96"/>
    <w:rsid w:val="00D81CA7"/>
    <w:rsid w:val="00D81F19"/>
    <w:rsid w:val="00D82282"/>
    <w:rsid w:val="00D82A18"/>
    <w:rsid w:val="00D85B59"/>
    <w:rsid w:val="00D8753C"/>
    <w:rsid w:val="00D9035F"/>
    <w:rsid w:val="00D90D7C"/>
    <w:rsid w:val="00D91FBE"/>
    <w:rsid w:val="00D936FF"/>
    <w:rsid w:val="00D94296"/>
    <w:rsid w:val="00D94EBC"/>
    <w:rsid w:val="00D953CE"/>
    <w:rsid w:val="00D95BF6"/>
    <w:rsid w:val="00D97594"/>
    <w:rsid w:val="00D97799"/>
    <w:rsid w:val="00DA2371"/>
    <w:rsid w:val="00DA30AB"/>
    <w:rsid w:val="00DA3113"/>
    <w:rsid w:val="00DA4BDB"/>
    <w:rsid w:val="00DA55BD"/>
    <w:rsid w:val="00DA570F"/>
    <w:rsid w:val="00DA57D3"/>
    <w:rsid w:val="00DA713B"/>
    <w:rsid w:val="00DA71FF"/>
    <w:rsid w:val="00DA7EB2"/>
    <w:rsid w:val="00DB02D7"/>
    <w:rsid w:val="00DB0C7F"/>
    <w:rsid w:val="00DB15B7"/>
    <w:rsid w:val="00DB3F5F"/>
    <w:rsid w:val="00DB4AF1"/>
    <w:rsid w:val="00DB507B"/>
    <w:rsid w:val="00DB5C0F"/>
    <w:rsid w:val="00DB666D"/>
    <w:rsid w:val="00DB76FB"/>
    <w:rsid w:val="00DC2431"/>
    <w:rsid w:val="00DC2DED"/>
    <w:rsid w:val="00DC362B"/>
    <w:rsid w:val="00DC4992"/>
    <w:rsid w:val="00DC4CA3"/>
    <w:rsid w:val="00DC4DF7"/>
    <w:rsid w:val="00DC51CF"/>
    <w:rsid w:val="00DC6B1B"/>
    <w:rsid w:val="00DC6DEE"/>
    <w:rsid w:val="00DD0503"/>
    <w:rsid w:val="00DD1099"/>
    <w:rsid w:val="00DD2378"/>
    <w:rsid w:val="00DD271F"/>
    <w:rsid w:val="00DD46D5"/>
    <w:rsid w:val="00DD5C39"/>
    <w:rsid w:val="00DD5C4C"/>
    <w:rsid w:val="00DD62BA"/>
    <w:rsid w:val="00DE232F"/>
    <w:rsid w:val="00DE395D"/>
    <w:rsid w:val="00DE3F38"/>
    <w:rsid w:val="00DE4B7D"/>
    <w:rsid w:val="00DE50D4"/>
    <w:rsid w:val="00DE5C96"/>
    <w:rsid w:val="00DE5DEA"/>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219"/>
    <w:rsid w:val="00E07328"/>
    <w:rsid w:val="00E0742C"/>
    <w:rsid w:val="00E076CB"/>
    <w:rsid w:val="00E0785C"/>
    <w:rsid w:val="00E07F19"/>
    <w:rsid w:val="00E10315"/>
    <w:rsid w:val="00E106B2"/>
    <w:rsid w:val="00E106C9"/>
    <w:rsid w:val="00E11044"/>
    <w:rsid w:val="00E11453"/>
    <w:rsid w:val="00E114EA"/>
    <w:rsid w:val="00E11815"/>
    <w:rsid w:val="00E11CCB"/>
    <w:rsid w:val="00E122DF"/>
    <w:rsid w:val="00E13C23"/>
    <w:rsid w:val="00E14498"/>
    <w:rsid w:val="00E145B7"/>
    <w:rsid w:val="00E14B81"/>
    <w:rsid w:val="00E1519A"/>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3C0"/>
    <w:rsid w:val="00E4682E"/>
    <w:rsid w:val="00E47A57"/>
    <w:rsid w:val="00E50B28"/>
    <w:rsid w:val="00E513DD"/>
    <w:rsid w:val="00E54B93"/>
    <w:rsid w:val="00E5668A"/>
    <w:rsid w:val="00E56C50"/>
    <w:rsid w:val="00E56E0D"/>
    <w:rsid w:val="00E60A16"/>
    <w:rsid w:val="00E61355"/>
    <w:rsid w:val="00E61EAC"/>
    <w:rsid w:val="00E62047"/>
    <w:rsid w:val="00E62347"/>
    <w:rsid w:val="00E631DC"/>
    <w:rsid w:val="00E641DF"/>
    <w:rsid w:val="00E64E2F"/>
    <w:rsid w:val="00E65F40"/>
    <w:rsid w:val="00E66E7B"/>
    <w:rsid w:val="00E74C6E"/>
    <w:rsid w:val="00E74CD5"/>
    <w:rsid w:val="00E75098"/>
    <w:rsid w:val="00E75C32"/>
    <w:rsid w:val="00E76798"/>
    <w:rsid w:val="00E80DF3"/>
    <w:rsid w:val="00E80E0A"/>
    <w:rsid w:val="00E81DF5"/>
    <w:rsid w:val="00E86D44"/>
    <w:rsid w:val="00E87A57"/>
    <w:rsid w:val="00E91499"/>
    <w:rsid w:val="00E959F6"/>
    <w:rsid w:val="00E97112"/>
    <w:rsid w:val="00E97185"/>
    <w:rsid w:val="00EA082E"/>
    <w:rsid w:val="00EA0A42"/>
    <w:rsid w:val="00EA0D0C"/>
    <w:rsid w:val="00EA0E33"/>
    <w:rsid w:val="00EA29C9"/>
    <w:rsid w:val="00EA484F"/>
    <w:rsid w:val="00EA54E2"/>
    <w:rsid w:val="00EA57EA"/>
    <w:rsid w:val="00EA5E93"/>
    <w:rsid w:val="00EA69F4"/>
    <w:rsid w:val="00EA7D38"/>
    <w:rsid w:val="00EA7E87"/>
    <w:rsid w:val="00EB0C28"/>
    <w:rsid w:val="00EB1462"/>
    <w:rsid w:val="00EB460E"/>
    <w:rsid w:val="00EB6858"/>
    <w:rsid w:val="00EB71CA"/>
    <w:rsid w:val="00EB7E5E"/>
    <w:rsid w:val="00EC022C"/>
    <w:rsid w:val="00EC088B"/>
    <w:rsid w:val="00EC0AC6"/>
    <w:rsid w:val="00EC0EE3"/>
    <w:rsid w:val="00EC17C3"/>
    <w:rsid w:val="00EC1DB5"/>
    <w:rsid w:val="00EC401B"/>
    <w:rsid w:val="00EC51A1"/>
    <w:rsid w:val="00ED10DE"/>
    <w:rsid w:val="00ED1288"/>
    <w:rsid w:val="00ED3FDE"/>
    <w:rsid w:val="00ED463D"/>
    <w:rsid w:val="00ED6A7D"/>
    <w:rsid w:val="00EE1027"/>
    <w:rsid w:val="00EE43DE"/>
    <w:rsid w:val="00EE49F6"/>
    <w:rsid w:val="00EE5302"/>
    <w:rsid w:val="00EE5C29"/>
    <w:rsid w:val="00EF0B59"/>
    <w:rsid w:val="00EF16B2"/>
    <w:rsid w:val="00EF16D7"/>
    <w:rsid w:val="00EF1BBC"/>
    <w:rsid w:val="00EF2FA0"/>
    <w:rsid w:val="00EF30B6"/>
    <w:rsid w:val="00EF5912"/>
    <w:rsid w:val="00EF6026"/>
    <w:rsid w:val="00EF680A"/>
    <w:rsid w:val="00EF6AF1"/>
    <w:rsid w:val="00F00185"/>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0B4A"/>
    <w:rsid w:val="00F319C4"/>
    <w:rsid w:val="00F31B7B"/>
    <w:rsid w:val="00F31C0F"/>
    <w:rsid w:val="00F31DA6"/>
    <w:rsid w:val="00F32051"/>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0526"/>
    <w:rsid w:val="00F62042"/>
    <w:rsid w:val="00F6391E"/>
    <w:rsid w:val="00F64364"/>
    <w:rsid w:val="00F643B8"/>
    <w:rsid w:val="00F64D59"/>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2FDF"/>
    <w:rsid w:val="00F835D0"/>
    <w:rsid w:val="00F8437C"/>
    <w:rsid w:val="00F84E3A"/>
    <w:rsid w:val="00F90045"/>
    <w:rsid w:val="00F91E55"/>
    <w:rsid w:val="00F921DE"/>
    <w:rsid w:val="00F927C8"/>
    <w:rsid w:val="00F92E3C"/>
    <w:rsid w:val="00F945C5"/>
    <w:rsid w:val="00F96BC0"/>
    <w:rsid w:val="00F970D8"/>
    <w:rsid w:val="00F978CA"/>
    <w:rsid w:val="00F97D66"/>
    <w:rsid w:val="00FA0A33"/>
    <w:rsid w:val="00FA1DF6"/>
    <w:rsid w:val="00FA1E99"/>
    <w:rsid w:val="00FA23F1"/>
    <w:rsid w:val="00FA2A1F"/>
    <w:rsid w:val="00FA38D9"/>
    <w:rsid w:val="00FA4939"/>
    <w:rsid w:val="00FA653B"/>
    <w:rsid w:val="00FA6FA3"/>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C6C08"/>
    <w:rsid w:val="00FC7755"/>
    <w:rsid w:val="00FD0A4B"/>
    <w:rsid w:val="00FD1BC7"/>
    <w:rsid w:val="00FD3959"/>
    <w:rsid w:val="00FD4F46"/>
    <w:rsid w:val="00FD5674"/>
    <w:rsid w:val="00FD73C4"/>
    <w:rsid w:val="00FE1383"/>
    <w:rsid w:val="00FE17A6"/>
    <w:rsid w:val="00FE1B80"/>
    <w:rsid w:val="00FE1D7C"/>
    <w:rsid w:val="00FE2617"/>
    <w:rsid w:val="00FE3204"/>
    <w:rsid w:val="00FE3C5E"/>
    <w:rsid w:val="00FE4B88"/>
    <w:rsid w:val="00FE59DE"/>
    <w:rsid w:val="00FE5EC4"/>
    <w:rsid w:val="00FE6078"/>
    <w:rsid w:val="00FE67D5"/>
    <w:rsid w:val="00FE71B8"/>
    <w:rsid w:val="00FF2249"/>
    <w:rsid w:val="00FF243E"/>
    <w:rsid w:val="00FF2B8C"/>
    <w:rsid w:val="00FF30C5"/>
    <w:rsid w:val="00FF485D"/>
    <w:rsid w:val="00FF5424"/>
    <w:rsid w:val="00FF6207"/>
    <w:rsid w:val="00FF6BDE"/>
    <w:rsid w:val="00FF72A3"/>
    <w:rsid w:val="00FF742C"/>
    <w:rsid w:val="00FF74AE"/>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E87A57"/>
    <w:rPr>
      <w:rFonts w:ascii="Calibri" w:hAnsi="Calibri"/>
      <w:b/>
      <w:sz w:val="26"/>
      <w:szCs w:val="24"/>
      <w:lang w:val="en-US" w:eastAsia="en-US"/>
    </w:rPr>
  </w:style>
  <w:style w:type="table" w:styleId="GridTable4">
    <w:name w:val="Grid Table 4"/>
    <w:basedOn w:val="TableNormal"/>
    <w:uiPriority w:val="49"/>
    <w:rsid w:val="00452B5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5F352E"/>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2DE343-D4C5-41D2-B475-1EEFFE2C351B}">
  <ds:schemaRefs>
    <ds:schemaRef ds:uri="http://schemas.openxmlformats.org/officeDocument/2006/bibliography"/>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555</TotalTime>
  <Pages>6</Pages>
  <Words>1220</Words>
  <Characters>6960</Characters>
  <Application>Microsoft Office Word</Application>
  <DocSecurity>0</DocSecurity>
  <Lines>58</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8164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Stephen Smith (Mike)</cp:lastModifiedBy>
  <cp:revision>262</cp:revision>
  <cp:lastPrinted>2026-04-15T01:17:00Z</cp:lastPrinted>
  <dcterms:created xsi:type="dcterms:W3CDTF">2020-08-26T13:45:00Z</dcterms:created>
  <dcterms:modified xsi:type="dcterms:W3CDTF">2026-08-03T04:13:00Z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